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9D" w:rsidRPr="00933C9D" w:rsidRDefault="00933C9D" w:rsidP="00933C9D">
      <w:pPr>
        <w:spacing w:after="0" w:line="240" w:lineRule="auto"/>
        <w:outlineLvl w:val="0"/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</w:pPr>
      <w:r w:rsidRPr="00933C9D"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  <w:t xml:space="preserve">Об утверждении Правил информационного наполнения </w:t>
      </w:r>
      <w:proofErr w:type="spellStart"/>
      <w:r w:rsidRPr="00933C9D"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  <w:t>интернет-ресурсов</w:t>
      </w:r>
      <w:proofErr w:type="spellEnd"/>
      <w:r w:rsidRPr="00933C9D"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  <w:t xml:space="preserve"> государственных органов и требования к их содержанию</w:t>
      </w:r>
    </w:p>
    <w:p w:rsidR="00933C9D" w:rsidRPr="00933C9D" w:rsidRDefault="00933C9D" w:rsidP="00933C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3C9D">
        <w:rPr>
          <w:rFonts w:ascii="Arial" w:eastAsia="Times New Roman" w:hAnsi="Arial" w:cs="Arial"/>
          <w:color w:val="000000"/>
          <w:lang w:eastAsia="ru-RU"/>
        </w:rPr>
        <w:t xml:space="preserve">Приказ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>.о</w:t>
      </w:r>
      <w:proofErr w:type="spellEnd"/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Министра по инвестициям и развитию Республики Казахстан от 28 января 2016 года № 116. Зарегистрирован в Министерстве юстиции Республики Казахстан 26 февраля 2016 года № 13262</w:t>
      </w:r>
    </w:p>
    <w:p w:rsidR="00933C9D" w:rsidRPr="00933C9D" w:rsidRDefault="00933C9D" w:rsidP="00933C9D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Pr="00933C9D">
          <w:rPr>
            <w:rFonts w:ascii="Arial" w:eastAsia="Times New Roman" w:hAnsi="Arial" w:cs="Arial"/>
            <w:color w:val="000000"/>
            <w:u w:val="single"/>
            <w:bdr w:val="none" w:sz="0" w:space="0" w:color="auto" w:frame="1"/>
            <w:lang w:eastAsia="ru-RU"/>
          </w:rPr>
          <w:t>Текст</w:t>
        </w:r>
      </w:hyperlink>
    </w:p>
    <w:p w:rsidR="00933C9D" w:rsidRPr="00933C9D" w:rsidRDefault="00933C9D" w:rsidP="00933C9D">
      <w:pPr>
        <w:numPr>
          <w:ilvl w:val="0"/>
          <w:numId w:val="1"/>
        </w:numPr>
        <w:pBdr>
          <w:top w:val="single" w:sz="6" w:space="0" w:color="C6C6C6"/>
        </w:pBdr>
        <w:shd w:val="clear" w:color="auto" w:fill="DDDDDD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933C9D" w:rsidRPr="00933C9D" w:rsidRDefault="00933C9D" w:rsidP="00933C9D">
      <w:pPr>
        <w:numPr>
          <w:ilvl w:val="0"/>
          <w:numId w:val="1"/>
        </w:numPr>
        <w:pBdr>
          <w:top w:val="single" w:sz="6" w:space="0" w:color="C6C6C6"/>
        </w:pBdr>
        <w:shd w:val="clear" w:color="auto" w:fill="DDDDDD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Pr="00933C9D">
          <w:rPr>
            <w:rFonts w:ascii="Arial" w:eastAsia="Times New Roman" w:hAnsi="Arial" w:cs="Arial"/>
            <w:color w:val="841313"/>
            <w:u w:val="single"/>
            <w:bdr w:val="single" w:sz="6" w:space="8" w:color="EFEFEF" w:frame="1"/>
            <w:lang w:eastAsia="ru-RU"/>
          </w:rPr>
          <w:t>Информация</w:t>
        </w:r>
      </w:hyperlink>
    </w:p>
    <w:p w:rsidR="00933C9D" w:rsidRPr="00933C9D" w:rsidRDefault="00933C9D" w:rsidP="00933C9D">
      <w:pPr>
        <w:numPr>
          <w:ilvl w:val="0"/>
          <w:numId w:val="1"/>
        </w:numPr>
        <w:pBdr>
          <w:top w:val="single" w:sz="6" w:space="0" w:color="C6C6C6"/>
        </w:pBdr>
        <w:shd w:val="clear" w:color="auto" w:fill="DDDDDD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Pr="00933C9D">
          <w:rPr>
            <w:rFonts w:ascii="Arial" w:eastAsia="Times New Roman" w:hAnsi="Arial" w:cs="Arial"/>
            <w:color w:val="841313"/>
            <w:u w:val="single"/>
            <w:bdr w:val="single" w:sz="6" w:space="8" w:color="EFEFEF" w:frame="1"/>
            <w:lang w:eastAsia="ru-RU"/>
          </w:rPr>
          <w:t>История изменений</w:t>
        </w:r>
      </w:hyperlink>
    </w:p>
    <w:p w:rsidR="00933C9D" w:rsidRPr="00933C9D" w:rsidRDefault="00933C9D" w:rsidP="00933C9D">
      <w:pPr>
        <w:numPr>
          <w:ilvl w:val="0"/>
          <w:numId w:val="1"/>
        </w:numPr>
        <w:pBdr>
          <w:top w:val="single" w:sz="6" w:space="0" w:color="C6C6C6"/>
        </w:pBdr>
        <w:shd w:val="clear" w:color="auto" w:fill="DDDDDD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Pr="00933C9D">
          <w:rPr>
            <w:rFonts w:ascii="Arial" w:eastAsia="Times New Roman" w:hAnsi="Arial" w:cs="Arial"/>
            <w:color w:val="841313"/>
            <w:u w:val="single"/>
            <w:bdr w:val="single" w:sz="6" w:space="8" w:color="EFEFEF" w:frame="1"/>
            <w:lang w:eastAsia="ru-RU"/>
          </w:rPr>
          <w:t>Ссылки</w:t>
        </w:r>
      </w:hyperlink>
    </w:p>
    <w:p w:rsidR="00933C9D" w:rsidRPr="00933C9D" w:rsidRDefault="00933C9D" w:rsidP="00933C9D">
      <w:pPr>
        <w:pBdr>
          <w:top w:val="single" w:sz="6" w:space="0" w:color="C6C6C6"/>
        </w:pBd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0" w:anchor="from" w:history="1">
        <w:r w:rsidRPr="00933C9D">
          <w:rPr>
            <w:rFonts w:ascii="Arial" w:eastAsia="Times New Roman" w:hAnsi="Arial" w:cs="Arial"/>
            <w:color w:val="841313"/>
            <w:u w:val="single"/>
            <w:bdr w:val="none" w:sz="0" w:space="0" w:color="auto" w:frame="1"/>
            <w:lang w:eastAsia="ru-RU"/>
          </w:rPr>
          <w:t xml:space="preserve">Ссылки из </w:t>
        </w:r>
        <w:proofErr w:type="spellStart"/>
        <w:r w:rsidRPr="00933C9D">
          <w:rPr>
            <w:rFonts w:ascii="Arial" w:eastAsia="Times New Roman" w:hAnsi="Arial" w:cs="Arial"/>
            <w:color w:val="841313"/>
            <w:u w:val="single"/>
            <w:bdr w:val="none" w:sz="0" w:space="0" w:color="auto" w:frame="1"/>
            <w:lang w:eastAsia="ru-RU"/>
          </w:rPr>
          <w:t>документа</w:t>
        </w:r>
      </w:hyperlink>
      <w:hyperlink r:id="rId11" w:anchor="to" w:history="1">
        <w:r w:rsidRPr="00933C9D">
          <w:rPr>
            <w:rFonts w:ascii="Arial" w:eastAsia="Times New Roman" w:hAnsi="Arial" w:cs="Arial"/>
            <w:color w:val="841313"/>
            <w:u w:val="single"/>
            <w:bdr w:val="none" w:sz="0" w:space="0" w:color="auto" w:frame="1"/>
            <w:lang w:eastAsia="ru-RU"/>
          </w:rPr>
          <w:t>Ссылки</w:t>
        </w:r>
        <w:proofErr w:type="spellEnd"/>
        <w:r w:rsidRPr="00933C9D">
          <w:rPr>
            <w:rFonts w:ascii="Arial" w:eastAsia="Times New Roman" w:hAnsi="Arial" w:cs="Arial"/>
            <w:color w:val="841313"/>
            <w:u w:val="single"/>
            <w:bdr w:val="none" w:sz="0" w:space="0" w:color="auto" w:frame="1"/>
            <w:lang w:eastAsia="ru-RU"/>
          </w:rPr>
          <w:t xml:space="preserve"> на документ</w:t>
        </w:r>
      </w:hyperlink>
    </w:p>
    <w:p w:rsidR="00933C9D" w:rsidRPr="00933C9D" w:rsidRDefault="00933C9D" w:rsidP="00933C9D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>В соответствии с подпунктом 15) </w:t>
      </w:r>
      <w:hyperlink r:id="rId12" w:anchor="z7" w:history="1">
        <w:r w:rsidRPr="00933C9D">
          <w:rPr>
            <w:rFonts w:ascii="Arial" w:eastAsia="Times New Roman" w:hAnsi="Arial" w:cs="Arial"/>
            <w:color w:val="804949"/>
            <w:u w:val="single"/>
            <w:lang w:eastAsia="ru-RU"/>
          </w:rPr>
          <w:t>статьи 7</w:t>
        </w:r>
      </w:hyperlink>
      <w:r w:rsidRPr="00933C9D">
        <w:rPr>
          <w:rFonts w:ascii="Arial" w:eastAsia="Times New Roman" w:hAnsi="Arial" w:cs="Arial"/>
          <w:color w:val="000000"/>
          <w:lang w:eastAsia="ru-RU"/>
        </w:rPr>
        <w:t> Закона Республики Казахстан от 24 ноября 2015 года «Об информатизации» </w:t>
      </w:r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>ПРИКАЗЫВАЮ: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0" w:name="z2"/>
      <w:bookmarkEnd w:id="0"/>
      <w:r w:rsidRPr="00933C9D">
        <w:rPr>
          <w:rFonts w:ascii="Arial" w:eastAsia="Times New Roman" w:hAnsi="Arial" w:cs="Arial"/>
          <w:color w:val="000000"/>
          <w:lang w:eastAsia="ru-RU"/>
        </w:rPr>
        <w:t>      1.</w:t>
      </w:r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t xml:space="preserve"> Утвердить: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 xml:space="preserve">      1) Правила информационного наполнения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интернет-ресурсов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государственных органов согласно </w:t>
      </w:r>
      <w:hyperlink r:id="rId13" w:anchor="z7" w:history="1">
        <w:r w:rsidRPr="00933C9D">
          <w:rPr>
            <w:rFonts w:ascii="Arial" w:eastAsia="Times New Roman" w:hAnsi="Arial" w:cs="Arial"/>
            <w:color w:val="804949"/>
            <w:u w:val="single"/>
            <w:lang w:eastAsia="ru-RU"/>
          </w:rPr>
          <w:t>приложению 1</w:t>
        </w:r>
      </w:hyperlink>
      <w:r w:rsidRPr="00933C9D">
        <w:rPr>
          <w:rFonts w:ascii="Arial" w:eastAsia="Times New Roman" w:hAnsi="Arial" w:cs="Arial"/>
          <w:color w:val="000000"/>
          <w:lang w:eastAsia="ru-RU"/>
        </w:rPr>
        <w:t> к настоящему приказу;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 xml:space="preserve">      2) Требования к содержанию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интернет-ресурсов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государственных органов согласно </w:t>
      </w:r>
      <w:hyperlink r:id="rId14" w:anchor="z28" w:history="1">
        <w:r w:rsidRPr="00933C9D">
          <w:rPr>
            <w:rFonts w:ascii="Arial" w:eastAsia="Times New Roman" w:hAnsi="Arial" w:cs="Arial"/>
            <w:color w:val="804949"/>
            <w:u w:val="single"/>
            <w:lang w:eastAsia="ru-RU"/>
          </w:rPr>
          <w:t>приложению 2</w:t>
        </w:r>
      </w:hyperlink>
      <w:r w:rsidRPr="00933C9D">
        <w:rPr>
          <w:rFonts w:ascii="Arial" w:eastAsia="Times New Roman" w:hAnsi="Arial" w:cs="Arial"/>
          <w:color w:val="000000"/>
          <w:lang w:eastAsia="ru-RU"/>
        </w:rPr>
        <w:t> к настоящему приказу.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1" w:name="z3"/>
      <w:bookmarkEnd w:id="1"/>
      <w:r w:rsidRPr="00933C9D">
        <w:rPr>
          <w:rFonts w:ascii="Arial" w:eastAsia="Times New Roman" w:hAnsi="Arial" w:cs="Arial"/>
          <w:color w:val="000000"/>
          <w:lang w:eastAsia="ru-RU"/>
        </w:rPr>
        <w:t>      2. Признать утратившим силу </w:t>
      </w:r>
      <w:hyperlink r:id="rId15" w:anchor="z0" w:history="1">
        <w:r w:rsidRPr="00933C9D">
          <w:rPr>
            <w:rFonts w:ascii="Arial" w:eastAsia="Times New Roman" w:hAnsi="Arial" w:cs="Arial"/>
            <w:color w:val="804949"/>
            <w:u w:val="single"/>
            <w:lang w:eastAsia="ru-RU"/>
          </w:rPr>
          <w:t>приказ</w:t>
        </w:r>
      </w:hyperlink>
      <w:r w:rsidRPr="00933C9D">
        <w:rPr>
          <w:rFonts w:ascii="Arial" w:eastAsia="Times New Roman" w:hAnsi="Arial" w:cs="Arial"/>
          <w:color w:val="000000"/>
          <w:lang w:eastAsia="ru-RU"/>
        </w:rPr>
        <w:t xml:space="preserve"> Министра по инвестициям и развитию Республики Казахстан от 30 января 2015 года № 89 «Об утверждении Перечня электронных информационных ресурсов о государственных органах и Правил их размещения на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интернет-ресурсах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государственных органов» (зарегистрированный в Реестре государственной регистрации нормативных правовых актов за № 10395, опубликованный 14 марта 2015 года в газете «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>Казахстанская</w:t>
      </w:r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правда» № 49 (27925).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2" w:name="z4"/>
      <w:bookmarkEnd w:id="2"/>
      <w:r w:rsidRPr="00933C9D">
        <w:rPr>
          <w:rFonts w:ascii="Arial" w:eastAsia="Times New Roman" w:hAnsi="Arial" w:cs="Arial"/>
          <w:color w:val="000000"/>
          <w:lang w:eastAsia="ru-RU"/>
        </w:rPr>
        <w:t>      3. Комитету связи, информатизации и информации Министерства по инвестициям и развитию Республики Казахстан (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Қазанғап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Т.Б.) обеспечить: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      1) государственную регистрацию настоящего приказа в Министерстве юстиции Республики Казахстан;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 xml:space="preserve">      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>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Әділет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</w:t>
      </w:r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правовых актов Республики Казахстан;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 xml:space="preserve">      3) размещение настоящего приказа на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Министерства по инвестициям и развитию Республики Казахстан и на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интранет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-портале государственных органов;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приказа.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3" w:name="z5"/>
      <w:bookmarkEnd w:id="3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4. 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>Контроль за исполнением настоящего приказа возложить на курирующего вице-министра по инвестициям и развитию Республики Казахстан.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4" w:name="z6"/>
      <w:bookmarkEnd w:id="4"/>
      <w:r w:rsidRPr="00933C9D">
        <w:rPr>
          <w:rFonts w:ascii="Arial" w:eastAsia="Times New Roman" w:hAnsi="Arial" w:cs="Arial"/>
          <w:color w:val="000000"/>
          <w:lang w:eastAsia="ru-RU"/>
        </w:rPr>
        <w:t>      5.</w:t>
      </w:r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933C9D" w:rsidRPr="00933C9D" w:rsidRDefault="00933C9D" w:rsidP="00933C9D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3C9D">
        <w:rPr>
          <w:rFonts w:ascii="Arial" w:eastAsia="Times New Roman" w:hAnsi="Arial" w:cs="Arial"/>
          <w:color w:val="000000"/>
          <w:lang w:eastAsia="ru-RU"/>
        </w:rPr>
        <w:lastRenderedPageBreak/>
        <w:t>      </w:t>
      </w:r>
      <w:r w:rsidRPr="00933C9D">
        <w:rPr>
          <w:rFonts w:ascii="Arial" w:eastAsia="Times New Roman" w:hAnsi="Arial" w:cs="Arial"/>
          <w:i/>
          <w:iCs/>
          <w:color w:val="000000"/>
          <w:lang w:eastAsia="ru-RU"/>
        </w:rPr>
        <w:t>Исполняющий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r w:rsidRPr="00933C9D">
        <w:rPr>
          <w:rFonts w:ascii="Arial" w:eastAsia="Times New Roman" w:hAnsi="Arial" w:cs="Arial"/>
          <w:i/>
          <w:iCs/>
          <w:color w:val="000000"/>
          <w:lang w:eastAsia="ru-RU"/>
        </w:rPr>
        <w:t>      обязанности Министра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r w:rsidRPr="00933C9D">
        <w:rPr>
          <w:rFonts w:ascii="Arial" w:eastAsia="Times New Roman" w:hAnsi="Arial" w:cs="Arial"/>
          <w:i/>
          <w:iCs/>
          <w:color w:val="000000"/>
          <w:lang w:eastAsia="ru-RU"/>
        </w:rPr>
        <w:t>      по инвестициям и развитию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r w:rsidRPr="00933C9D">
        <w:rPr>
          <w:rFonts w:ascii="Arial" w:eastAsia="Times New Roman" w:hAnsi="Arial" w:cs="Arial"/>
          <w:i/>
          <w:iCs/>
          <w:color w:val="000000"/>
          <w:lang w:eastAsia="ru-RU"/>
        </w:rPr>
        <w:t xml:space="preserve">      Республики Казахстан                       Ж. </w:t>
      </w:r>
      <w:proofErr w:type="spellStart"/>
      <w:r w:rsidRPr="00933C9D">
        <w:rPr>
          <w:rFonts w:ascii="Arial" w:eastAsia="Times New Roman" w:hAnsi="Arial" w:cs="Arial"/>
          <w:i/>
          <w:iCs/>
          <w:color w:val="000000"/>
          <w:lang w:eastAsia="ru-RU"/>
        </w:rPr>
        <w:t>Касымбек</w:t>
      </w:r>
      <w:proofErr w:type="spellEnd"/>
    </w:p>
    <w:p w:rsidR="00933C9D" w:rsidRPr="00933C9D" w:rsidRDefault="00933C9D" w:rsidP="00933C9D">
      <w:pPr>
        <w:shd w:val="clear" w:color="auto" w:fill="F4F5F6"/>
        <w:spacing w:before="120" w:after="12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933C9D">
        <w:rPr>
          <w:rFonts w:ascii="Arial" w:eastAsia="Times New Roman" w:hAnsi="Arial" w:cs="Arial"/>
          <w:color w:val="000000"/>
          <w:lang w:eastAsia="ru-RU"/>
        </w:rPr>
        <w:t>Приложение 1      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к приказу исполняющего 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обязанности Министра  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по инвестициям и развитию 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Республики Казахстан   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от 28 января 2016 года № 116</w:t>
      </w:r>
    </w:p>
    <w:p w:rsidR="00933C9D" w:rsidRPr="00933C9D" w:rsidRDefault="00933C9D" w:rsidP="00933C9D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933C9D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Правила информационного наполнения </w:t>
      </w:r>
      <w:proofErr w:type="spellStart"/>
      <w:r w:rsidRPr="00933C9D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интернет-ресурсов</w:t>
      </w:r>
      <w:proofErr w:type="spellEnd"/>
      <w:r w:rsidRPr="00933C9D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государственных органов</w:t>
      </w:r>
    </w:p>
    <w:p w:rsidR="00933C9D" w:rsidRPr="00933C9D" w:rsidRDefault="00933C9D" w:rsidP="00933C9D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1. 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 xml:space="preserve">Настоящие Правила информационного наполнения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интернет-ресурсов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государственных органов (далее – Правила) разработаны в соответствии с подпунктом 15) </w:t>
      </w:r>
      <w:hyperlink r:id="rId16" w:anchor="z7" w:history="1">
        <w:r w:rsidRPr="00933C9D">
          <w:rPr>
            <w:rFonts w:ascii="Arial" w:eastAsia="Times New Roman" w:hAnsi="Arial" w:cs="Arial"/>
            <w:color w:val="804949"/>
            <w:u w:val="single"/>
            <w:lang w:eastAsia="ru-RU"/>
          </w:rPr>
          <w:t>статьи 7</w:t>
        </w:r>
      </w:hyperlink>
      <w:r w:rsidRPr="00933C9D">
        <w:rPr>
          <w:rFonts w:ascii="Arial" w:eastAsia="Times New Roman" w:hAnsi="Arial" w:cs="Arial"/>
          <w:color w:val="000000"/>
          <w:lang w:eastAsia="ru-RU"/>
        </w:rPr>
        <w:t xml:space="preserve"> Закона Республики Казахстан от 24 ноября 2015 года «Об информатизации» и определяют порядок информационного наполнения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государственного органа (далее –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).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5" w:name="z10"/>
      <w:bookmarkEnd w:id="5"/>
      <w:r w:rsidRPr="00933C9D">
        <w:rPr>
          <w:rFonts w:ascii="Arial" w:eastAsia="Times New Roman" w:hAnsi="Arial" w:cs="Arial"/>
          <w:color w:val="000000"/>
          <w:lang w:eastAsia="ru-RU"/>
        </w:rPr>
        <w:t>      2.</w:t>
      </w:r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В настоящих Правилах используются следующие основные понятия: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6" w:name="z97"/>
      <w:bookmarkEnd w:id="6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1)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Интернете;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7" w:name="z98"/>
      <w:bookmarkEnd w:id="7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>2) информация с ограниченным доступом – информация, отнесенная к </w:t>
      </w:r>
      <w:hyperlink r:id="rId17" w:anchor="z23" w:history="1">
        <w:r w:rsidRPr="00933C9D">
          <w:rPr>
            <w:rFonts w:ascii="Arial" w:eastAsia="Times New Roman" w:hAnsi="Arial" w:cs="Arial"/>
            <w:color w:val="804949"/>
            <w:u w:val="single"/>
            <w:lang w:eastAsia="ru-RU"/>
          </w:rPr>
          <w:t>государственным секретам</w:t>
        </w:r>
      </w:hyperlink>
      <w:r w:rsidRPr="00933C9D">
        <w:rPr>
          <w:rFonts w:ascii="Arial" w:eastAsia="Times New Roman" w:hAnsi="Arial" w:cs="Arial"/>
          <w:color w:val="000000"/>
          <w:lang w:eastAsia="ru-RU"/>
        </w:rPr>
        <w:t>, </w:t>
      </w:r>
      <w:hyperlink r:id="rId18" w:anchor="z305" w:history="1">
        <w:r w:rsidRPr="00933C9D">
          <w:rPr>
            <w:rFonts w:ascii="Arial" w:eastAsia="Times New Roman" w:hAnsi="Arial" w:cs="Arial"/>
            <w:color w:val="804949"/>
            <w:u w:val="single"/>
            <w:lang w:eastAsia="ru-RU"/>
          </w:rPr>
          <w:t>личной</w:t>
        </w:r>
      </w:hyperlink>
      <w:r w:rsidRPr="00933C9D">
        <w:rPr>
          <w:rFonts w:ascii="Arial" w:eastAsia="Times New Roman" w:hAnsi="Arial" w:cs="Arial"/>
          <w:color w:val="000000"/>
          <w:lang w:eastAsia="ru-RU"/>
        </w:rPr>
        <w:t>, </w:t>
      </w:r>
      <w:hyperlink r:id="rId19" w:anchor="z305" w:history="1">
        <w:r w:rsidRPr="00933C9D">
          <w:rPr>
            <w:rFonts w:ascii="Arial" w:eastAsia="Times New Roman" w:hAnsi="Arial" w:cs="Arial"/>
            <w:color w:val="804949"/>
            <w:u w:val="single"/>
            <w:lang w:eastAsia="ru-RU"/>
          </w:rPr>
          <w:t>семейной</w:t>
        </w:r>
      </w:hyperlink>
      <w:r w:rsidRPr="00933C9D">
        <w:rPr>
          <w:rFonts w:ascii="Arial" w:eastAsia="Times New Roman" w:hAnsi="Arial" w:cs="Arial"/>
          <w:color w:val="000000"/>
          <w:lang w:eastAsia="ru-RU"/>
        </w:rPr>
        <w:t>, </w:t>
      </w:r>
      <w:hyperlink r:id="rId20" w:anchor="z1163" w:history="1">
        <w:r w:rsidRPr="00933C9D">
          <w:rPr>
            <w:rFonts w:ascii="Arial" w:eastAsia="Times New Roman" w:hAnsi="Arial" w:cs="Arial"/>
            <w:color w:val="804949"/>
            <w:u w:val="single"/>
            <w:lang w:eastAsia="ru-RU"/>
          </w:rPr>
          <w:t>врачебной</w:t>
        </w:r>
      </w:hyperlink>
      <w:r w:rsidRPr="00933C9D">
        <w:rPr>
          <w:rFonts w:ascii="Arial" w:eastAsia="Times New Roman" w:hAnsi="Arial" w:cs="Arial"/>
          <w:color w:val="000000"/>
          <w:lang w:eastAsia="ru-RU"/>
        </w:rPr>
        <w:t>, </w:t>
      </w:r>
      <w:hyperlink r:id="rId21" w:anchor="z66" w:history="1">
        <w:r w:rsidRPr="00933C9D">
          <w:rPr>
            <w:rFonts w:ascii="Arial" w:eastAsia="Times New Roman" w:hAnsi="Arial" w:cs="Arial"/>
            <w:color w:val="804949"/>
            <w:u w:val="single"/>
            <w:lang w:eastAsia="ru-RU"/>
          </w:rPr>
          <w:t>банковской</w:t>
        </w:r>
      </w:hyperlink>
      <w:r w:rsidRPr="00933C9D">
        <w:rPr>
          <w:rFonts w:ascii="Arial" w:eastAsia="Times New Roman" w:hAnsi="Arial" w:cs="Arial"/>
          <w:color w:val="000000"/>
          <w:lang w:eastAsia="ru-RU"/>
        </w:rPr>
        <w:t>,  </w:t>
      </w:r>
      <w:hyperlink r:id="rId22" w:anchor="z28" w:history="1">
        <w:r w:rsidRPr="00933C9D">
          <w:rPr>
            <w:rFonts w:ascii="Arial" w:eastAsia="Times New Roman" w:hAnsi="Arial" w:cs="Arial"/>
            <w:color w:val="804949"/>
            <w:u w:val="single"/>
            <w:lang w:eastAsia="ru-RU"/>
          </w:rPr>
          <w:t>коммерческой</w:t>
        </w:r>
      </w:hyperlink>
      <w:r w:rsidRPr="00933C9D">
        <w:rPr>
          <w:rFonts w:ascii="Arial" w:eastAsia="Times New Roman" w:hAnsi="Arial" w:cs="Arial"/>
          <w:color w:val="000000"/>
          <w:lang w:eastAsia="ru-RU"/>
        </w:rPr>
        <w:t> и иным охраняемым законом тайнам, а также служебная информация с пометкой «Для служебного пользования»;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8" w:name="z99"/>
      <w:bookmarkEnd w:id="8"/>
      <w:r w:rsidRPr="00933C9D">
        <w:rPr>
          <w:rFonts w:ascii="Arial" w:eastAsia="Times New Roman" w:hAnsi="Arial" w:cs="Arial"/>
          <w:color w:val="000000"/>
          <w:lang w:eastAsia="ru-RU"/>
        </w:rPr>
        <w:t>      3) блог-платформа первых руководителей государственных органов – компонент </w:t>
      </w:r>
      <w:hyperlink r:id="rId23" w:anchor="z27" w:history="1">
        <w:r w:rsidRPr="00933C9D">
          <w:rPr>
            <w:rFonts w:ascii="Arial" w:eastAsia="Times New Roman" w:hAnsi="Arial" w:cs="Arial"/>
            <w:color w:val="804949"/>
            <w:u w:val="single"/>
            <w:lang w:eastAsia="ru-RU"/>
          </w:rPr>
          <w:t>веб-портала</w:t>
        </w:r>
      </w:hyperlink>
      <w:r w:rsidRPr="00933C9D">
        <w:rPr>
          <w:rFonts w:ascii="Arial" w:eastAsia="Times New Roman" w:hAnsi="Arial" w:cs="Arial"/>
          <w:color w:val="000000"/>
          <w:lang w:eastAsia="ru-RU"/>
        </w:rPr>
        <w:t> «электронного правительства», обеспечивающий возможность направления гражданами запросов и получения ответов на них от первых руководителей государственных органов;</w:t>
      </w:r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9" w:name="z100"/>
      <w:bookmarkEnd w:id="9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>4) динамическая информация – информация, отражающая текущую деятельность государственного органа, имеющая временный характер (перспективное развитие, актуальные события, приоритетные направления);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10" w:name="z101"/>
      <w:bookmarkEnd w:id="10"/>
      <w:r w:rsidRPr="00933C9D">
        <w:rPr>
          <w:rFonts w:ascii="Arial" w:eastAsia="Times New Roman" w:hAnsi="Arial" w:cs="Arial"/>
          <w:color w:val="000000"/>
          <w:lang w:eastAsia="ru-RU"/>
        </w:rPr>
        <w:t>      5) статическая информация – информация, отражающая внутреннюю деятельность государственного органа, имеющая постоянный (справочный) характер (нормативные правовые акты, структура, положение государственного органа, информация по освоению бюджета).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11" w:name="z11"/>
      <w:bookmarkEnd w:id="11"/>
      <w:r w:rsidRPr="00933C9D">
        <w:rPr>
          <w:rFonts w:ascii="Arial" w:eastAsia="Times New Roman" w:hAnsi="Arial" w:cs="Arial"/>
          <w:color w:val="000000"/>
          <w:lang w:eastAsia="ru-RU"/>
        </w:rPr>
        <w:t>      3.</w:t>
      </w:r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 xml:space="preserve">Структура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государственного органа и состав размещаемых электронных информационных ресурсов предусматривают наличие подлежащих для размещения электронных информационных ресурсов согласно структуре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государственного органа и составу, размещаемых электронных информационных ресурсов, указанных в </w:t>
      </w:r>
      <w:hyperlink r:id="rId24" w:anchor="z24" w:history="1">
        <w:r w:rsidRPr="00933C9D">
          <w:rPr>
            <w:rFonts w:ascii="Arial" w:eastAsia="Times New Roman" w:hAnsi="Arial" w:cs="Arial"/>
            <w:color w:val="804949"/>
            <w:u w:val="single"/>
            <w:lang w:eastAsia="ru-RU"/>
          </w:rPr>
          <w:t>приложении 1</w:t>
        </w:r>
      </w:hyperlink>
      <w:r w:rsidRPr="00933C9D">
        <w:rPr>
          <w:rFonts w:ascii="Arial" w:eastAsia="Times New Roman" w:hAnsi="Arial" w:cs="Arial"/>
          <w:color w:val="000000"/>
          <w:lang w:eastAsia="ru-RU"/>
        </w:rPr>
        <w:t> к настоящим Правилам, а также иной информации, имеющей отношение к деятельности государственного органа, за исключением информации с ограниченным доступом.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12" w:name="z12"/>
      <w:bookmarkEnd w:id="12"/>
      <w:r w:rsidRPr="00933C9D">
        <w:rPr>
          <w:rFonts w:ascii="Arial" w:eastAsia="Times New Roman" w:hAnsi="Arial" w:cs="Arial"/>
          <w:color w:val="000000"/>
          <w:lang w:eastAsia="ru-RU"/>
        </w:rPr>
        <w:t>      4.</w:t>
      </w:r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 xml:space="preserve">Структура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местных исполнительных органов областей, города республиканского значения, столицы и состав размещаемых электронных информационных ресурсов предусматривают наличие подлежащих для размещения электронных информационных ресурсов согласно структуре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местного исполнительного органа и составу размещаемых электронных информационных ресурсов, указанных в </w:t>
      </w:r>
      <w:hyperlink r:id="rId25" w:anchor="z25" w:history="1">
        <w:r w:rsidRPr="00933C9D">
          <w:rPr>
            <w:rFonts w:ascii="Arial" w:eastAsia="Times New Roman" w:hAnsi="Arial" w:cs="Arial"/>
            <w:color w:val="804949"/>
            <w:u w:val="single"/>
            <w:lang w:eastAsia="ru-RU"/>
          </w:rPr>
          <w:t>приложении 2</w:t>
        </w:r>
      </w:hyperlink>
      <w:r w:rsidRPr="00933C9D">
        <w:rPr>
          <w:rFonts w:ascii="Arial" w:eastAsia="Times New Roman" w:hAnsi="Arial" w:cs="Arial"/>
          <w:color w:val="000000"/>
          <w:lang w:eastAsia="ru-RU"/>
        </w:rPr>
        <w:t> к настоящим Правилам, а также иной информации, имеющей отношение к деятельности государственного органа, за исключением информации с ограниченным доступом.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13" w:name="z13"/>
      <w:bookmarkEnd w:id="13"/>
      <w:r w:rsidRPr="00933C9D">
        <w:rPr>
          <w:rFonts w:ascii="Arial" w:eastAsia="Times New Roman" w:hAnsi="Arial" w:cs="Arial"/>
          <w:color w:val="000000"/>
          <w:lang w:eastAsia="ru-RU"/>
        </w:rPr>
        <w:t>      5</w:t>
      </w:r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 xml:space="preserve">Структура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государственного органа и состав размещаемых электронных информационных ресурсов на мобильной версии указаны в </w:t>
      </w:r>
      <w:hyperlink r:id="rId26" w:anchor="z26" w:history="1">
        <w:r w:rsidRPr="00933C9D">
          <w:rPr>
            <w:rFonts w:ascii="Arial" w:eastAsia="Times New Roman" w:hAnsi="Arial" w:cs="Arial"/>
            <w:color w:val="804949"/>
            <w:u w:val="single"/>
            <w:lang w:eastAsia="ru-RU"/>
          </w:rPr>
          <w:t>приложении 3</w:t>
        </w:r>
      </w:hyperlink>
      <w:r w:rsidRPr="00933C9D">
        <w:rPr>
          <w:rFonts w:ascii="Arial" w:eastAsia="Times New Roman" w:hAnsi="Arial" w:cs="Arial"/>
          <w:color w:val="000000"/>
          <w:lang w:eastAsia="ru-RU"/>
        </w:rPr>
        <w:t> к настоящим Правилам.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14" w:name="z14"/>
      <w:bookmarkEnd w:id="14"/>
      <w:r w:rsidRPr="00933C9D">
        <w:rPr>
          <w:rFonts w:ascii="Arial" w:eastAsia="Times New Roman" w:hAnsi="Arial" w:cs="Arial"/>
          <w:color w:val="000000"/>
          <w:lang w:eastAsia="ru-RU"/>
        </w:rPr>
        <w:lastRenderedPageBreak/>
        <w:t>      6.</w:t>
      </w:r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При размещении электронных информационных ресурсов на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интернет-ресурсах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структурных или территориальных подразделений центрального исполнительного органа не дублируется содержание основного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центрального исполнительного органа.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15" w:name="z15"/>
      <w:bookmarkEnd w:id="15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7. Местные исполнительные органы районов, города районного значения областей, города республиканского значения, столицы имеют свои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интернет-ресурсы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поддоменной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зоне местных исполнительных органов областей, города республиканского значения, столицы.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16" w:name="z16"/>
      <w:bookmarkEnd w:id="16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8. 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 xml:space="preserve">Структура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местных исполнительных органов и состав размещаемых электронных информационных ресурсов на мобильной версии указаны в </w:t>
      </w:r>
      <w:hyperlink r:id="rId27" w:anchor="z27" w:history="1">
        <w:r w:rsidRPr="00933C9D">
          <w:rPr>
            <w:rFonts w:ascii="Arial" w:eastAsia="Times New Roman" w:hAnsi="Arial" w:cs="Arial"/>
            <w:color w:val="804949"/>
            <w:u w:val="single"/>
            <w:lang w:eastAsia="ru-RU"/>
          </w:rPr>
          <w:t>приложении 4</w:t>
        </w:r>
      </w:hyperlink>
      <w:r w:rsidRPr="00933C9D">
        <w:rPr>
          <w:rFonts w:ascii="Arial" w:eastAsia="Times New Roman" w:hAnsi="Arial" w:cs="Arial"/>
          <w:color w:val="000000"/>
          <w:lang w:eastAsia="ru-RU"/>
        </w:rPr>
        <w:t> к настоящим Правилам.</w:t>
      </w:r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br/>
        <w:t xml:space="preserve">      Местные исполнительные органы областей, города республиканского значения, столицы имеют блог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акима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на блог-платформе первых руководителей государственных органов (blogs.egov.kz) для предоставления гражданам возможности подавать обращения руководителю с размещением ответа 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>согласно </w:t>
      </w:r>
      <w:hyperlink r:id="rId28" w:anchor="z48" w:history="1">
        <w:r w:rsidRPr="00933C9D">
          <w:rPr>
            <w:rFonts w:ascii="Arial" w:eastAsia="Times New Roman" w:hAnsi="Arial" w:cs="Arial"/>
            <w:color w:val="804949"/>
            <w:u w:val="single"/>
            <w:lang w:eastAsia="ru-RU"/>
          </w:rPr>
          <w:t>Закона</w:t>
        </w:r>
        <w:proofErr w:type="gramEnd"/>
      </w:hyperlink>
      <w:r w:rsidRPr="00933C9D">
        <w:rPr>
          <w:rFonts w:ascii="Arial" w:eastAsia="Times New Roman" w:hAnsi="Arial" w:cs="Arial"/>
          <w:color w:val="000000"/>
          <w:lang w:eastAsia="ru-RU"/>
        </w:rPr>
        <w:t> Республики Казахстан от 12 января 2007 года «О порядке рассмотрения обращений физических и юридических лиц».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17" w:name="z17"/>
      <w:bookmarkEnd w:id="17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9. Информационные источники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государственного органа составляют материалы, разработанные и представленные соответствующими структурными подразделениями.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18" w:name="z18"/>
      <w:bookmarkEnd w:id="18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10. 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 xml:space="preserve">Электронные информационные ресурсы, размещаемые на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интернет-ресурсах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государственных органов, подразделяются на содержащие динамическую и статическую информацию.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19" w:name="z19"/>
      <w:bookmarkEnd w:id="19"/>
      <w:r w:rsidRPr="00933C9D">
        <w:rPr>
          <w:rFonts w:ascii="Arial" w:eastAsia="Times New Roman" w:hAnsi="Arial" w:cs="Arial"/>
          <w:color w:val="000000"/>
          <w:lang w:eastAsia="ru-RU"/>
        </w:rPr>
        <w:t>      11.</w:t>
      </w:r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t xml:space="preserve"> Статическая информация на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интернет-ресурсах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государственных органов обновляется по мере необходимости.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20" w:name="z20"/>
      <w:bookmarkEnd w:id="20"/>
      <w:r w:rsidRPr="00933C9D">
        <w:rPr>
          <w:rFonts w:ascii="Arial" w:eastAsia="Times New Roman" w:hAnsi="Arial" w:cs="Arial"/>
          <w:color w:val="000000"/>
          <w:lang w:eastAsia="ru-RU"/>
        </w:rPr>
        <w:t>      12. Динамическая информация, кроме новостных сообщений, обновляется по мере поступления новой информации, но не позднее трех рабочих дней.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21" w:name="z21"/>
      <w:bookmarkEnd w:id="21"/>
      <w:r w:rsidRPr="00933C9D">
        <w:rPr>
          <w:rFonts w:ascii="Arial" w:eastAsia="Times New Roman" w:hAnsi="Arial" w:cs="Arial"/>
          <w:color w:val="000000"/>
          <w:lang w:eastAsia="ru-RU"/>
        </w:rPr>
        <w:t>      13. Новостные сообщения размещаются ежедневно. При размещении новостных сообщений обеспечивается соответствие тематики новостных сообщений сфере деятельности государственного органа. Новостные сообщения формируются из коротких и максимально четких предложений, отражающих суть. В новостном тексте обеспечивается содержание информации о дате, месте события, содержании, результатах.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22" w:name="z22"/>
      <w:bookmarkEnd w:id="22"/>
      <w:r w:rsidRPr="00933C9D">
        <w:rPr>
          <w:rFonts w:ascii="Arial" w:eastAsia="Times New Roman" w:hAnsi="Arial" w:cs="Arial"/>
          <w:color w:val="000000"/>
          <w:lang w:eastAsia="ru-RU"/>
        </w:rPr>
        <w:t>      14. Интернет-ресурс подлежит регистрации в доменной зоне казахстанского сегмента сети Интернет, предназначенной для государственных органов Республики Казахстан.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 xml:space="preserve">      Государственный орган обеспечивает право на доменное имя. Интернет-ресурс государственного органа является идентичным в доменных зонах gov.kz и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мем.қаз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23" w:name="z23"/>
      <w:bookmarkEnd w:id="23"/>
      <w:r w:rsidRPr="00933C9D">
        <w:rPr>
          <w:rFonts w:ascii="Arial" w:eastAsia="Times New Roman" w:hAnsi="Arial" w:cs="Arial"/>
          <w:color w:val="000000"/>
          <w:lang w:eastAsia="ru-RU"/>
        </w:rPr>
        <w:t>      15. </w:t>
      </w:r>
      <w:hyperlink r:id="rId29" w:anchor="z10" w:history="1">
        <w:r w:rsidRPr="00933C9D">
          <w:rPr>
            <w:rFonts w:ascii="Arial" w:eastAsia="Times New Roman" w:hAnsi="Arial" w:cs="Arial"/>
            <w:color w:val="804949"/>
            <w:u w:val="single"/>
            <w:lang w:eastAsia="ru-RU"/>
          </w:rPr>
          <w:t>Доменное имя</w:t>
        </w:r>
      </w:hyperlink>
      <w:r w:rsidRPr="00933C9D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содержит короткие запоминающиеся имена, ассоциирующиеся с конкретным государственным органом, простые в написании и произношении, либо принятое сокращенное наименование государственного органа.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 xml:space="preserve">      В доменной зоне gov.kz имя формируется по наименованию или сокращенному наименованию государственного органа на английском языке, в доменной зоне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мем.қаз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государственном.</w:t>
      </w:r>
    </w:p>
    <w:p w:rsidR="00933C9D" w:rsidRPr="00933C9D" w:rsidRDefault="00933C9D" w:rsidP="00933C9D">
      <w:pPr>
        <w:shd w:val="clear" w:color="auto" w:fill="F4F5F6"/>
        <w:spacing w:before="120" w:after="12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933C9D">
        <w:rPr>
          <w:rFonts w:ascii="Arial" w:eastAsia="Times New Roman" w:hAnsi="Arial" w:cs="Arial"/>
          <w:color w:val="000000"/>
          <w:lang w:eastAsia="ru-RU"/>
        </w:rPr>
        <w:t>Приложение 1     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к Правилам информационного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 xml:space="preserve">наполнения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интернет-ресурсов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br/>
        <w:t>государственных органов </w:t>
      </w:r>
    </w:p>
    <w:p w:rsidR="00933C9D" w:rsidRPr="00933C9D" w:rsidRDefault="00933C9D" w:rsidP="00933C9D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 xml:space="preserve">    Структура </w:t>
      </w:r>
      <w:proofErr w:type="spellStart"/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государственного органа и состав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>           размещаемых электронных информационных ресурсов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3322"/>
        <w:gridCol w:w="6642"/>
      </w:tblGrid>
      <w:tr w:rsidR="00933C9D" w:rsidRPr="00933C9D" w:rsidTr="00933C9D">
        <w:trPr>
          <w:trHeight w:val="31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информации</w:t>
            </w:r>
          </w:p>
        </w:tc>
        <w:tc>
          <w:tcPr>
            <w:tcW w:w="3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</w:tr>
      <w:tr w:rsidR="00933C9D" w:rsidRPr="00933C9D" w:rsidTr="00933C9D">
        <w:trPr>
          <w:trHeight w:val="97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символы Республики Казахстан</w:t>
            </w:r>
          </w:p>
        </w:tc>
        <w:tc>
          <w:tcPr>
            <w:tcW w:w="3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Флаг, Государственный Герб, Государственный Гимн</w:t>
            </w:r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информация о государственном органе</w:t>
            </w:r>
          </w:p>
        </w:tc>
        <w:tc>
          <w:tcPr>
            <w:tcW w:w="3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Почтовый адрес;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Адрес электронной  почты;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Телефоны справочных служб;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Положение государственного органа Перечень законов, нормативных актов, определяющих  полномочия, задачи и функции;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Структура центрального аппарата в виде графической схемы, отображающей организационную иерархию государственного органа, с указанием Ф.И.О. (при его наличии) руководителей, номеров телефонов и адресов электронной почты;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Перечень территориальных подразделений с указанием Ф.И.О. (при его наличии) руководителей, номеров телефонов, адресов электронной почты, ссылок на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их наличии)</w:t>
            </w:r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 государственной службы</w:t>
            </w:r>
          </w:p>
        </w:tc>
        <w:tc>
          <w:tcPr>
            <w:tcW w:w="3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Ежегодные Послания Главы государства (либо ссылка на официальный Интернет-ресурс);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Планы мероприятий по реализации ежегодных посланий Главы государства;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Информация о ходе реализации Плана мероприятий по реализации ежегодного послания Главы государства (в пределах компетенции);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Персональный блог (веб-дневник) руководителей государственных органов;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Информация о формировании и укреплении позитивного имиджа государственной службы, о кодексе чести государственных служащих Республики Казахстан, о правилах служебной этики государственных служащих;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Информация о принимаемых мерах по противодействию коррупции</w:t>
            </w:r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  <w:tc>
          <w:tcPr>
            <w:tcW w:w="3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Нормативные правовые акты, принятые государственным органом (представляются в машиночитаемом виде, применяются для государственных органов по обоснованиям);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Тексты проектов нормативных правовых актов;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Наличие функционала обсуждения законопроектов</w:t>
            </w:r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текущей деятельности государственного органа</w:t>
            </w:r>
          </w:p>
        </w:tc>
        <w:tc>
          <w:tcPr>
            <w:tcW w:w="3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Стратегический план государственного органа;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Отчеты об исполнении Стратегического плана;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Государственные программы (отраслевые программы, программы развития территорий), исполнителем которых является государственный орган;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Отчеты об исполнении государственных программ (в пределах компетенции), отраслевых программ, программ развития территорий (представляются в машиночитаемом виде, применяются для государственных органов по обоснованиям);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Статистические данные и показатели, характеризующие состояние и динамику развития отрасли (сферы) в части, относящейся к компетенции государственного органа (представляются в машиночитаемом виде, применяются для государственных органов по обоснованиям);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Аналитические доклады и обзоры информационного характера о деятельности государственного органа;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Сведения об участии государственного органа в реализации международных договоров, межведомственных договоров и программ международного сотрудничества (перечень международных организаций, в деятельности которых принимает участие государственный орган; перечни и тексты международных договоров и соглашений, заключенных (подписанных) руководителем государственного органа)</w:t>
            </w:r>
          </w:p>
        </w:tc>
      </w:tr>
      <w:tr w:rsidR="00933C9D" w:rsidRPr="00933C9D" w:rsidTr="00933C9D">
        <w:trPr>
          <w:trHeight w:val="121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бюджета</w:t>
            </w:r>
          </w:p>
        </w:tc>
        <w:tc>
          <w:tcPr>
            <w:tcW w:w="3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Информация об общей сумме бюджетных средств, выделенных на функционирование государственного органа за год;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Информация об исполнении бюджета (за исключением Национального Банка Республики Казахстан)</w:t>
            </w:r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конкурсов, тендеров</w:t>
            </w:r>
          </w:p>
        </w:tc>
        <w:tc>
          <w:tcPr>
            <w:tcW w:w="3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Нормативные правовые акты, регулирующие порядок проведения государственных закупок (либо ссылка на НПА на официальном Интернет-ресурсе);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Годовой план государственных закупок;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Информация об открытых конкурсах, аукционах, тендерах, проводимых государственным органом, а также подведомственными организациями, включая: условия их проведения; порядок участия в них физических и юридических лиц; протоколы заседаний конкурсных комиссий;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порядок обжалования принятых решений, результаты конкурса;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В случае проведения конкурсов в электронной форме - наличие ссылок на соответствующие страницы портала электронных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госзакупок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 размещены объявления о конкурсах, проводимых государственным органом</w:t>
            </w:r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</w:t>
            </w:r>
          </w:p>
        </w:tc>
        <w:tc>
          <w:tcPr>
            <w:tcW w:w="3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Информация о контрольно-надзорных функциях государственного органа (при наличии) с указанием перечня осуществляемых государственным органом разрешительных действий;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Порядок осуществления государственным органом разрешительных действий;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Шаблоны заявительных документов, принимаемых органом к рассмотрению в соответствии с законами и иными нормативными правовыми актами с возможностью их скачивания или распечатки;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График проведения проверок государственным органом (при их наличии) (представляются в машиночитаемом виде, применяются для государственных органов по обоснованиям);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Информация о результатах проверок;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Информация о мерах государственной поддержки бизнеса (сведения о деятельности созданного при государственном органе Экспертного совета по вопросам предпринимательства, о принятых нормативных актах в поддержку предпринимательства (в пределах компетенции);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О реализации программы «Дорожная карта бизнеса 2020» (в пределах компетенции) (представляются в машиночитаемом виде, применяются для государственных органов по обоснованиям)</w:t>
            </w:r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государственных услуг, в том числе в электронном формате</w:t>
            </w:r>
          </w:p>
        </w:tc>
        <w:tc>
          <w:tcPr>
            <w:tcW w:w="3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раздела «Государственные услуги»;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Ежегодный отчет о деятельности государственного органа по вопросам оказания государственных услуг;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Паспорт государственной услуги;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Наличие утвержденных стандартов государственных услуг;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Наличие регламентов государственных услуг;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Информация о порядке обжалования результата оказания государственной услуги</w:t>
            </w:r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Кадровое обеспечение государственных органов</w:t>
            </w:r>
          </w:p>
        </w:tc>
        <w:tc>
          <w:tcPr>
            <w:tcW w:w="3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НПА, регулирующие порядок поступления граждан на государственную службу (либо ссылка на НПА на официальном Интернет-ресурсе);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Сведения о вакантных должностях в государственном органе;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Квалификационные требования к кандидатам на вакантную должность;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Номера телефонов, адреса электронной почты и Ф.И.О. (при его наличии) лиц, уполномоченных консультировать по вопросам замещения вакантных должностей</w:t>
            </w:r>
            <w:proofErr w:type="gramEnd"/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населением</w:t>
            </w:r>
          </w:p>
        </w:tc>
        <w:tc>
          <w:tcPr>
            <w:tcW w:w="3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Ссылка на Нормативные правовые акты, регламентирующие порядок приема граждан и рассмотрения их обращений в государственный органе (либо ссылка на НПА на официальном Интернет-ресурсе);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График приема граждан;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Контактные телефоны уполномоченных лиц, посредством которых гражданам предоставляется возможность получить информацию по вопросам приема граждан и рассмотрения их обращений;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Обзоры обращений граждан и организаций (развернутая  информация о поступивших обращениях и результаты их рассмотрения);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5) Порядок обжалования решений, принятых по результатам рассмотрения обращений с указанием контактных данных ответственных лиц;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Формы обратной связи («Вопрос-ответ» с формой отправки информации пользователями; опросы и голосования, ответы на часто задаваемые вопросы, интернет-приемная);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Информация о возможности подачи электронных обращений через портал «электронного правительства» с размещением ссылки перехода</w:t>
            </w:r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поддержка</w:t>
            </w:r>
          </w:p>
        </w:tc>
        <w:tc>
          <w:tcPr>
            <w:tcW w:w="3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Актуальная лента новостей (с созданием архива новостей);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Анонсы предстоящих официальных событий государственного органа;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Тексты официальных заявлений и выступлений первых руководителей государственного органа и другие материалы информационного характера, напрямую касающихся всех без исключения сфер деятельности государственного органа, его подведомственных и/или территориальных подразделений;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Перечни информационных систем общего пользования, банков данных, реестров, регистров, находящихся в ведении государственного органа. </w:t>
            </w: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информация о назначении информационных систем и о порядке их использования с размещением ссылки перехода;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Полезные ссылки (правительственные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веб-портал «электронного правительства», база данных законодательства);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Наличие на главной странице рубрики, информирующей пользователей о последних обновлениях на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изменений в законодательстве, в оказании государственных услуг и разрешительных действий;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Методическая и консультационная поддержка (в пределах компетенции государственного органа)</w:t>
            </w:r>
          </w:p>
        </w:tc>
      </w:tr>
      <w:tr w:rsidR="00933C9D" w:rsidRPr="00933C9D" w:rsidTr="00933C9D">
        <w:trPr>
          <w:trHeight w:val="214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государственного органа в рамках Концепции по переходу Республики Казахстан к «зеленой экономике»</w:t>
            </w:r>
          </w:p>
        </w:tc>
        <w:tc>
          <w:tcPr>
            <w:tcW w:w="31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Законодательные акты Республики Казахстан по вопросам перехода к «зеленой экономике» (либо ссылка на НПА на официальном Интернет-ресурсе);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Информация о деятельности государственного органа по реализации мер по переходу Республики Казахстан к «зеленой экономике» (в пределах компетенции) (представляются в машиночитаемом виде, применяются для государственных органов по обоснованиям)</w:t>
            </w:r>
          </w:p>
        </w:tc>
      </w:tr>
    </w:tbl>
    <w:p w:rsidR="00933C9D" w:rsidRPr="00933C9D" w:rsidRDefault="00933C9D" w:rsidP="00933C9D">
      <w:pPr>
        <w:shd w:val="clear" w:color="auto" w:fill="F4F5F6"/>
        <w:spacing w:before="120" w:after="12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933C9D">
        <w:rPr>
          <w:rFonts w:ascii="Arial" w:eastAsia="Times New Roman" w:hAnsi="Arial" w:cs="Arial"/>
          <w:color w:val="000000"/>
          <w:lang w:eastAsia="ru-RU"/>
        </w:rPr>
        <w:t>Приложение 2       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к Правилам информационного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 xml:space="preserve">наполнения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интернет-ресурсов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государственных органов  </w:t>
      </w:r>
    </w:p>
    <w:p w:rsidR="00933C9D" w:rsidRPr="00933C9D" w:rsidRDefault="00933C9D" w:rsidP="00933C9D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 xml:space="preserve">  Структура </w:t>
      </w:r>
      <w:proofErr w:type="spellStart"/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 xml:space="preserve"> местного исполнительного органа и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>      состав размещаемых электронных информационных ресурсов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606"/>
        <w:gridCol w:w="6363"/>
      </w:tblGrid>
      <w:tr w:rsidR="00933C9D" w:rsidRPr="00933C9D" w:rsidTr="00933C9D">
        <w:trPr>
          <w:trHeight w:val="31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информации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</w:tr>
      <w:tr w:rsidR="00933C9D" w:rsidRPr="00933C9D" w:rsidTr="00933C9D">
        <w:trPr>
          <w:trHeight w:val="115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символы Республики Казахстан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Флаг, Государственный Герб, Государственный Гимн</w:t>
            </w:r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информация о государственном органе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Почтовый адрес;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Адрес электронной почты;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Телефоны справочных служб;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Положение государственного органа;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Перечень законов, нормативных актов, определяющих полномочия, задачи и функции;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6) Структура центрального аппарата в виде графической схемы, отображающей организационную иерархию государственного органа, с указанием Ф.И.О. (при его наличии) руководителей, номеров телефонов и адресов электронной почты;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Перечень структурных подразделений государственного органа и его подведомственных организаций с указанием Ф.И.О. (при его наличии) руководителей, номеров телефонов, адресов электронной почты, ссылок на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их наличии)</w:t>
            </w:r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 государственной службы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Ежегодные Послания Главы государства;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Планы мероприятий по реализации ежегодных посланий Главы государства;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Информация о ходе реализации Плана мероприятий по реализации ежегодного послания Главы государства (в пределах компетенции);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Персональный блог (веб-дневник) руководителей местных исполнительных органов;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Информация о формировании и укреплении позитивного имиджа государственной службы, о кодексе чести государственных служащих Республики Казахстан;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Информация о принимаемых мерах по противодействию коррупции</w:t>
            </w:r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Нормотворческая деятельность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Нормативные правовые акты, изданные местным исполнительным органом</w:t>
            </w:r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текущей деятельности государственного органа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Планы и показатели деятельности государственного органа (Программа развития территории);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Отчеты об исполнении Программы развития территории;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Государственные программы (отраслевые программы);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Отчеты об исполнении государственных программ, отраслевых программ (в пределах компетенции);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Итоги социально-экономического развития региона по отраслям (статистические данные и показатели, характеризующие состояние и динамику развития региона по отраслям);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Отчеты Акима о деятельности местных исполнительных органов</w:t>
            </w:r>
          </w:p>
        </w:tc>
      </w:tr>
      <w:tr w:rsidR="00933C9D" w:rsidRPr="00933C9D" w:rsidTr="00933C9D">
        <w:trPr>
          <w:trHeight w:val="121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бюджета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Информация об общей сумме бюджетных средств, выделенных на функционирование местного исполнительного органа за год;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Информация об исполнении бюджета, в том числе об использовании бюджетных средствах, выделенных на социально значимые проекты (школы, больницы, детские сады и т.д.) (представляются в машиночитаемом виде)</w:t>
            </w:r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конкурсов, тендеров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Нормативные правовые акты, регулирующие порядок проведения государственных закупок (либо ссылка на НПА на официальном Интернет-ресурсе);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Годовой план государственных закупок;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Информация об открытых конкурсах, аукционах, тендерах, проводимых государственным органом, а также подведомственными организациями, включая: условия их проведения; порядок участия в них физических и юридических лиц; протоколы заседаний конкурсных комиссий;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порядок обжалования принятых решений; результаты конкурса;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В случае проведения конкурсов в электронной форме - наличие ссылок на соответствующие страницы портала электронных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госзакупок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 размещены объявления о конкурсах, проводимых государственным органом</w:t>
            </w:r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предпринимательской деятельности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Помощь начинающему предпринимателю (информация, помогающая предпринимателю разобраться во всех этапах организации </w:t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собственного бизнеса);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Информация о микрофинансировании, субсидировании малого и среднего бизнеса (список предоставляемых предпринимателям субсидий с указанием условий получения субсидии, требуемых документов. </w:t>
            </w: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процесса ее получения; с указанием адресов и контактных телефонов государственных органов, предоставляющих субсидии);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Информация о порядке закупа, производства, переработки и реализации сельскохозяйственной продукции с указанием контактных данных специализированных организаций;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Консультирование по вопросам предпринимательства (предоставление возможности задать вопрос и получить на него ответ или размещение наиболее часто задаваемых вопросов пользователей);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Информация о реализации программы «Дорожная карта бизнеса 2020» (в пределах компетенции)</w:t>
            </w:r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государственных услуг, в том числе в электронном формате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раздела «Государственные услуги»;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Ежегодный отчет о деятельности государственного органа по вопросам оказания государственных услуг (представляются в машиночитаемом виде);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Наличие утвержденных стандартов государственных услуг;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Наличие регламентов электронных государственных услуг;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Паспорт государственной услуги;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Информация о порядке обжалования результата оказания государственной услуги</w:t>
            </w:r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Кадровое обеспечение государственных органов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Ссылка на НПА, регулирующие порядок поступления граждан на государственную службу (либо ссылка на НПА на официальном Интернет-ресурсе);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Сведения о вакантных должностях в государственном органе;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Квалификационные требования к кандидатам на вакантную должность;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Номера телефонов, адреса электронной почты и Ф.И.О. (при его наличии) лиц, уполномоченных консультировать по вопросам замещения вакантных должностей</w:t>
            </w:r>
            <w:proofErr w:type="gramEnd"/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населением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Ссылки на НПА, регламентирующие порядок приема граждан и рассмотрения их обращений в государственном органе (либо ссылка на НПА на официальном Интернет-ресурсе);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График приема граждан;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Контактные телефоны уполномоченных лиц, посредством которых гражданам предоставляется возможность получить информацию по вопросам приема граждан и рассмотрения их обращений;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Обзоры обращений граждан и организаций (развернутая  информация о поступивших обращениях и результаты их рассмотрения);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Порядок обжалования решений, принятых по результатам рассмотрения обращений с указанием контактных данных ответственных лиц;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Формы обратной связи («Вопрос-ответ» с формой отправки информации пользователями; опросы и голосования, ответы на часто задаваемые вопросы, интернет-приемная и др.);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Информация о возможности подачи электронных обращений через портал «электронного правительства» с размещением ссылки перехода</w:t>
            </w:r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поддержка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Актуальная лента новостей (с созданием архива новостей);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Перечни информационных систем общего пользования, банков данных, реестров, регистров, находящихся в ведении местного исполнительного органа. Краткая информация о назначении информационных систем, и о порядке их использования с размещением </w:t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ссылки перехода;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Полезные ссылки (правительственные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веб-портал «электронного правительства», база данных законодательства)</w:t>
            </w:r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 информация о регионе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Социально-экономический паспорт региона;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Промышленность региона. Текущая информация о состоянии промышленности, с указанием перечня и контактных данных промышленных предприятий региона;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Сельское хозяйство и ветеринария. Текущая информация о состоянии отрасли, с указанием перечня и контактных данных специализированных предприятий региона;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Инфраструктура (транспорт, связь, жилищное строительство и ЖКХ). </w:t>
            </w: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текущем состоянии, контактные данные;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Здравоохранение (сеть учреждений, медицинское обслуживание, санитарно-эпидемиологический надзор);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Образование (сеть учреждений, льготы для сельского населения);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Культура, религия, спорт и туризм.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Информация о текущем состоянии, контактные данные;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Инвестиционные возможности региона (предложения для инвесторов с  информацией о проектах, нуждающихся в инвестировании; информация о поддержке инвесторов)</w:t>
            </w:r>
          </w:p>
        </w:tc>
      </w:tr>
      <w:tr w:rsidR="00933C9D" w:rsidRPr="00933C9D" w:rsidTr="00933C9D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защита населения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Трудоустройство (меры государственной поддержки, сообщения о вакансиях);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Социальное обеспечение: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помощь (отдельным категориям граждан, адресная социальная помощь);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жилищная помощь;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защита участников ВОВ, инвалидов, детей;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пенсионные выплаты;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Сведения о миграции населения, с указанием мер государственной поддержки и контактной информации уполномоченных органов</w:t>
            </w:r>
          </w:p>
        </w:tc>
      </w:tr>
      <w:tr w:rsidR="00933C9D" w:rsidRPr="00933C9D" w:rsidTr="00933C9D">
        <w:trPr>
          <w:trHeight w:val="244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местного исполнительного органа в рамках Концепции по переходу Республики Казахстан к «зеленой экономике»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Законодательные акты Республики Казахстан по вопросам перехода к «зеленой экономике» (либо ссылка на НПА на официальном Интернет-ресурсе);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Информация о деятельности местного исполнительного органа по реализации мер по переходу Республики Казахстан к «зеленой экономике» (в пределах компетенции)</w:t>
            </w:r>
          </w:p>
        </w:tc>
      </w:tr>
    </w:tbl>
    <w:p w:rsidR="00933C9D" w:rsidRPr="00933C9D" w:rsidRDefault="00933C9D" w:rsidP="00933C9D">
      <w:pPr>
        <w:shd w:val="clear" w:color="auto" w:fill="F4F5F6"/>
        <w:spacing w:before="120" w:after="12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933C9D">
        <w:rPr>
          <w:rFonts w:ascii="Arial" w:eastAsia="Times New Roman" w:hAnsi="Arial" w:cs="Arial"/>
          <w:color w:val="000000"/>
          <w:lang w:eastAsia="ru-RU"/>
        </w:rPr>
        <w:t>Приложение 3         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к Правилам информационного   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 xml:space="preserve">наполнения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интернет-ресурсов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  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государственных органов     </w:t>
      </w:r>
    </w:p>
    <w:p w:rsidR="00933C9D" w:rsidRPr="00933C9D" w:rsidRDefault="00933C9D" w:rsidP="00933C9D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 xml:space="preserve">   Структура </w:t>
      </w:r>
      <w:proofErr w:type="spellStart"/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>интернет-ресурсов</w:t>
      </w:r>
      <w:proofErr w:type="spellEnd"/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государственных органов и состав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>      размещаемых электронных информационных ресурсов на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>                      мобильной версии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606"/>
        <w:gridCol w:w="6363"/>
      </w:tblGrid>
      <w:tr w:rsidR="00933C9D" w:rsidRPr="00933C9D" w:rsidTr="00933C9D">
        <w:trPr>
          <w:trHeight w:val="31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информации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</w:tr>
      <w:tr w:rsidR="00933C9D" w:rsidRPr="00933C9D" w:rsidTr="00933C9D">
        <w:trPr>
          <w:trHeight w:val="31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информация о государственном органе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адрес;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почты;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 справочных служб;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данные руководителей центрального аппарата (Ф.И.О. (при </w:t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его наличии) руководителей, номеров телефонов и адресов электронной почты);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территориальных подразделений с указанием Ф.И.О. (при его наличии) руководителей, номеров телефонов, адресов электронной почты, ссылок на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их наличии)</w:t>
            </w:r>
          </w:p>
        </w:tc>
      </w:tr>
      <w:tr w:rsidR="00933C9D" w:rsidRPr="00933C9D" w:rsidTr="00933C9D">
        <w:trPr>
          <w:trHeight w:val="31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государственных услуг, в том числе в электронном формате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раздела «Государственные услуги»;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Перечень государственных услуг, оказываемый государственным органом;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Памятка о получении государственной услуги содержащей следующую информацию: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оказания государственной услуги;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работы (при возможности получении услуги через портал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egov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размещение ссылки на портал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egov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том числе на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AppStore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PlayMarket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скачивания мобильного приложения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egov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.);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документы;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услуги и порядок оплаты;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государственной услуги;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оказания государственной услуги.</w:t>
            </w:r>
          </w:p>
        </w:tc>
      </w:tr>
      <w:tr w:rsidR="00933C9D" w:rsidRPr="00933C9D" w:rsidTr="00933C9D">
        <w:trPr>
          <w:trHeight w:val="31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Кадровое обеспечение государственных органов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Сведения о вакантных должностях в государственном органе;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Квалификационные требования к кандидатам на вакантную должность;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Номера телефонов, адреса электронной почты и Ф.И.О. (при его наличии) лиц, уполномоченных консультировать по вопросам замещения вакантных должностей</w:t>
            </w:r>
          </w:p>
        </w:tc>
      </w:tr>
      <w:tr w:rsidR="00933C9D" w:rsidRPr="00933C9D" w:rsidTr="00933C9D">
        <w:trPr>
          <w:trHeight w:val="31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населением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График приема граждан;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Контактные телефоны уполномоченных лиц, посредством которых гражданам предоставляется возможность получить информацию по вопросам приема граждан и рассмотрения их обращений;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Порядок обжалования решений, принятых по результатам рассмотрения обращений с указанием контактных данных ответственных лиц;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Формы обратной связи («Вопрос-ответ» с формой отправки информации пользователями; опросы и голосования, ответы на часто задаваемые вопросы, интернет-приемная и др.);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Информация о возможности подачи электронных обращений через портал «электронного правительства» с размещением ссылки на портал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egov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том числе на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AppStore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PlayMarket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скачивания мобильного приложения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egov</w:t>
            </w:r>
            <w:proofErr w:type="spellEnd"/>
          </w:p>
        </w:tc>
      </w:tr>
      <w:tr w:rsidR="00933C9D" w:rsidRPr="00933C9D" w:rsidTr="00933C9D">
        <w:trPr>
          <w:trHeight w:val="31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поддержка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Актуальная лента новостей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созданием архива новостей)</w:t>
            </w:r>
          </w:p>
        </w:tc>
      </w:tr>
    </w:tbl>
    <w:p w:rsidR="00933C9D" w:rsidRPr="00933C9D" w:rsidRDefault="00933C9D" w:rsidP="00933C9D">
      <w:pPr>
        <w:shd w:val="clear" w:color="auto" w:fill="F4F5F6"/>
        <w:spacing w:before="120" w:after="12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933C9D">
        <w:rPr>
          <w:rFonts w:ascii="Arial" w:eastAsia="Times New Roman" w:hAnsi="Arial" w:cs="Arial"/>
          <w:color w:val="000000"/>
          <w:lang w:eastAsia="ru-RU"/>
        </w:rPr>
        <w:t>Приложение 4         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к Правилам информационного  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 xml:space="preserve">наполнения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интернет-ресурсов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 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государственных органов     </w:t>
      </w:r>
    </w:p>
    <w:p w:rsidR="00933C9D" w:rsidRPr="00933C9D" w:rsidRDefault="00933C9D" w:rsidP="00933C9D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 xml:space="preserve">   Структура </w:t>
      </w:r>
      <w:proofErr w:type="spellStart"/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>интернет-ресурсов</w:t>
      </w:r>
      <w:proofErr w:type="spellEnd"/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 xml:space="preserve"> местных исполнительных органов и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>      состав размещаемых электронных информационных ресурсов на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>                         мобильной версии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606"/>
        <w:gridCol w:w="6363"/>
      </w:tblGrid>
      <w:tr w:rsidR="00933C9D" w:rsidRPr="00933C9D" w:rsidTr="00933C9D">
        <w:trPr>
          <w:trHeight w:val="31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информации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</w:tr>
      <w:tr w:rsidR="00933C9D" w:rsidRPr="00933C9D" w:rsidTr="00933C9D">
        <w:trPr>
          <w:trHeight w:val="31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информация о государственном </w:t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органе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Почтовый адрес;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Адрес электронной почты;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3) Телефоны справочных служб;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Контактные данные руководителей центрального аппарата (Ф.И.О. (при его наличии) руководителей, номеров телефонов и адресов электронной почты);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Перечень структурных подразделений государственного органа и его подведомственных организаций с указанием Ф.И.О. (при его наличии) руководителей, номеров телефонов, адресов электронной почты, ссылок на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их наличии)</w:t>
            </w:r>
          </w:p>
        </w:tc>
      </w:tr>
      <w:tr w:rsidR="00933C9D" w:rsidRPr="00933C9D" w:rsidTr="00933C9D">
        <w:trPr>
          <w:trHeight w:val="31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предпринимательской деятельности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Помощь начинающему предпринимателю (информация, помогающая предпринимателю разобраться во всех этапах организации собственного бизнеса);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Информация о микрофинансировании, субсидировании малого и среднего бизнеса (список предоставляемых предпринимателям субсидий с указанием условий получения субсидии, требуемых документов. </w:t>
            </w: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процесса ее получения; с указанием адресов и контактных телефонов государственных органов, предоставляющих субсидии);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Информация о порядке закупа, производства, переработки и реализации сельскохозяйственной продукции с указанием контактных данных специализированных организаций;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Консультирование по вопросам предпринимательства (предоставление возможности задать вопрос и получить на него ответ или размещение наиболее часто задаваемых вопросов пользователей)</w:t>
            </w:r>
            <w:proofErr w:type="gramEnd"/>
          </w:p>
        </w:tc>
      </w:tr>
      <w:tr w:rsidR="00933C9D" w:rsidRPr="00933C9D" w:rsidTr="00933C9D">
        <w:trPr>
          <w:trHeight w:val="31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государственных услуг, в том числе в электронном формате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раздела «Государственные услуги»;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Перечень государственных услуг, оказываемый государственным органом;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Памятка о получении государственной услуги содержащей следующую информацию: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оказания государственной услуги;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работы (при возможности получении услуги через портал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egov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размещение ссылки на портал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egov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том числе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AppStore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PlayMarket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скачивания мобильного приложения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egov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документы;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услуги и порядок оплаты;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государственной услуги;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оказания государственной услуги.</w:t>
            </w:r>
          </w:p>
        </w:tc>
      </w:tr>
      <w:tr w:rsidR="00933C9D" w:rsidRPr="00933C9D" w:rsidTr="00933C9D">
        <w:trPr>
          <w:trHeight w:val="31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Кадровое обеспечение государственных органов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Сведения о вакантных должностях в государственном органе;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Квалификационные требования к кандидатам на вакантную должность;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Номера телефонов, адреса электронной почты и Ф.И.О. (при его наличии) лиц, уполномоченных консультировать по вопросам замещения вакантных должностей</w:t>
            </w:r>
          </w:p>
        </w:tc>
      </w:tr>
      <w:tr w:rsidR="00933C9D" w:rsidRPr="00933C9D" w:rsidTr="00933C9D">
        <w:trPr>
          <w:trHeight w:val="31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населением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График приема граждан;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Контактные телефоны уполномоченных лиц, посредством которых гражданам предоставляется возможность получить информацию по вопросам приема граждан и рассмотрения их обращений;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Порядок обжалования решений, принятых по результатам рассмотрения обращений с указанием контактных данных ответственных лиц;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Формы обратной связи («Вопрос-ответ» с формой отправки информации пользователями; опросы и голосования, ответы на часто задаваемые вопросы, интернет-приемная и др.);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Информация о возможности подачи электронных обращений через портал «электронного правительства» с размещением ссылки на портал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egov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том числе на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AppStore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PlayMarket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скачивания мобильного приложения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egov</w:t>
            </w:r>
            <w:proofErr w:type="spellEnd"/>
          </w:p>
        </w:tc>
      </w:tr>
      <w:tr w:rsidR="00933C9D" w:rsidRPr="00933C9D" w:rsidTr="00933C9D">
        <w:trPr>
          <w:trHeight w:val="31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поддержка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Актуальная лента новостей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созданием архива новостей).</w:t>
            </w:r>
          </w:p>
        </w:tc>
      </w:tr>
      <w:tr w:rsidR="00933C9D" w:rsidRPr="00933C9D" w:rsidTr="00933C9D">
        <w:trPr>
          <w:trHeight w:val="315"/>
        </w:trPr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защита населения</w:t>
            </w:r>
          </w:p>
        </w:tc>
        <w:tc>
          <w:tcPr>
            <w:tcW w:w="3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(меры государственной поддержки,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сообщения о вакансиях).</w:t>
            </w:r>
          </w:p>
        </w:tc>
      </w:tr>
    </w:tbl>
    <w:p w:rsidR="00933C9D" w:rsidRPr="00933C9D" w:rsidRDefault="00933C9D" w:rsidP="00933C9D">
      <w:pPr>
        <w:shd w:val="clear" w:color="auto" w:fill="F4F5F6"/>
        <w:spacing w:before="120" w:after="12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933C9D">
        <w:rPr>
          <w:rFonts w:ascii="Arial" w:eastAsia="Times New Roman" w:hAnsi="Arial" w:cs="Arial"/>
          <w:color w:val="000000"/>
          <w:lang w:eastAsia="ru-RU"/>
        </w:rPr>
        <w:t>Приложение 2       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к приказу исполняющего  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обязанности Министра    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по инвестициям и развитию  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Республики Казахстан    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от 28 января 2016 года № 116</w:t>
      </w:r>
    </w:p>
    <w:p w:rsidR="00933C9D" w:rsidRPr="00933C9D" w:rsidRDefault="00933C9D" w:rsidP="00933C9D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933C9D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Требования к содержанию </w:t>
      </w:r>
      <w:proofErr w:type="spellStart"/>
      <w:r w:rsidRPr="00933C9D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интернет-ресурсов</w:t>
      </w:r>
      <w:proofErr w:type="spellEnd"/>
      <w:r w:rsidRPr="00933C9D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государственных органов</w:t>
      </w:r>
    </w:p>
    <w:p w:rsidR="00933C9D" w:rsidRPr="00933C9D" w:rsidRDefault="00933C9D" w:rsidP="00933C9D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1. 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 xml:space="preserve">Настоящие Требования к содержанию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интернет-ресурсов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государственных органов (далее – Требования) разработаны в соответствии с подпунктом 15) </w:t>
      </w:r>
      <w:hyperlink r:id="rId30" w:anchor="z7" w:history="1">
        <w:r w:rsidRPr="00933C9D">
          <w:rPr>
            <w:rFonts w:ascii="Arial" w:eastAsia="Times New Roman" w:hAnsi="Arial" w:cs="Arial"/>
            <w:color w:val="804949"/>
            <w:u w:val="single"/>
            <w:lang w:eastAsia="ru-RU"/>
          </w:rPr>
          <w:t>статьи 7</w:t>
        </w:r>
      </w:hyperlink>
      <w:r w:rsidRPr="00933C9D">
        <w:rPr>
          <w:rFonts w:ascii="Arial" w:eastAsia="Times New Roman" w:hAnsi="Arial" w:cs="Arial"/>
          <w:color w:val="000000"/>
          <w:lang w:eastAsia="ru-RU"/>
        </w:rPr>
        <w:t xml:space="preserve"> Закона Республики Казахстан от 24 ноября 2015 года «Об информатизации» и определяют требования к содержанию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интернет-ресурсов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государственных органов (далее –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).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24" w:name="z31"/>
      <w:bookmarkEnd w:id="24"/>
      <w:r w:rsidRPr="00933C9D">
        <w:rPr>
          <w:rFonts w:ascii="Arial" w:eastAsia="Times New Roman" w:hAnsi="Arial" w:cs="Arial"/>
          <w:color w:val="000000"/>
          <w:lang w:eastAsia="ru-RU"/>
        </w:rPr>
        <w:t>      2.</w:t>
      </w:r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>В настоящих Требованиях используются следующие основные понятия: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25" w:name="z81"/>
      <w:bookmarkEnd w:id="25"/>
      <w:r w:rsidRPr="00933C9D">
        <w:rPr>
          <w:rFonts w:ascii="Arial" w:eastAsia="Times New Roman" w:hAnsi="Arial" w:cs="Arial"/>
          <w:color w:val="000000"/>
          <w:lang w:eastAsia="ru-RU"/>
        </w:rPr>
        <w:t>      1) альтернативный текст – текст, позволяющий понять содержание и функцию нетекстового веб-контента при использовании устройств, отображающих только текст;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26" w:name="z82"/>
      <w:bookmarkEnd w:id="26"/>
      <w:r w:rsidRPr="00933C9D">
        <w:rPr>
          <w:rFonts w:ascii="Arial" w:eastAsia="Times New Roman" w:hAnsi="Arial" w:cs="Arial"/>
          <w:color w:val="000000"/>
          <w:lang w:eastAsia="ru-RU"/>
        </w:rPr>
        <w:t>      2) веб-контент – текстовое, нетекстовое или медиа содержание электронного информационного ресурса;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27" w:name="z83"/>
      <w:bookmarkEnd w:id="27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3) графическая «шапка» – графический файл, на котором размещают название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или компании, с размещением изображений (части фотографий, логотип, рисунки);</w:t>
      </w:r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t>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28" w:name="z84"/>
      <w:bookmarkEnd w:id="28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4)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Интернете;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29" w:name="z85"/>
      <w:bookmarkEnd w:id="29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 xml:space="preserve">5) мобильная версия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– отдельная версия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ЦГО и МИО, имеющего тоже доменное имя, что и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ЦГО и МИО, разработанная специально для мобильных устройств (смартфонов, планшетов), со специальным дизайном, оптимизацией контента и пользовательского интерфейса, предназначенного для просмотра в мобильных браузерах (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Safari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Google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chrome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, </w:t>
      </w:r>
      <w:proofErr w:type="spellStart"/>
      <w:r w:rsidRPr="00933C9D">
        <w:rPr>
          <w:rFonts w:ascii="Arial" w:eastAsia="Times New Roman" w:hAnsi="Arial" w:cs="Arial"/>
          <w:color w:val="000000"/>
          <w:u w:val="single"/>
          <w:lang w:eastAsia="ru-RU"/>
        </w:rPr>
        <w:t>Internet</w:t>
      </w:r>
      <w:proofErr w:type="spellEnd"/>
      <w:r w:rsidRPr="00933C9D">
        <w:rPr>
          <w:rFonts w:ascii="Arial" w:eastAsia="Times New Roman" w:hAnsi="Arial" w:cs="Arial"/>
          <w:color w:val="000000"/>
          <w:u w:val="single"/>
          <w:lang w:eastAsia="ru-RU"/>
        </w:rPr>
        <w:t xml:space="preserve"> </w:t>
      </w:r>
      <w:proofErr w:type="spellStart"/>
      <w:r w:rsidRPr="00933C9D">
        <w:rPr>
          <w:rFonts w:ascii="Arial" w:eastAsia="Times New Roman" w:hAnsi="Arial" w:cs="Arial"/>
          <w:color w:val="000000"/>
          <w:u w:val="single"/>
          <w:lang w:eastAsia="ru-RU"/>
        </w:rPr>
        <w:t>Explorer</w:t>
      </w:r>
      <w:proofErr w:type="spellEnd"/>
      <w:r w:rsidRPr="00933C9D">
        <w:rPr>
          <w:rFonts w:ascii="Arial" w:eastAsia="Times New Roman" w:hAnsi="Arial" w:cs="Arial"/>
          <w:color w:val="000000"/>
          <w:u w:val="single"/>
          <w:lang w:eastAsia="ru-RU"/>
        </w:rPr>
        <w:t xml:space="preserve"> </w:t>
      </w:r>
      <w:proofErr w:type="spellStart"/>
      <w:r w:rsidRPr="00933C9D">
        <w:rPr>
          <w:rFonts w:ascii="Arial" w:eastAsia="Times New Roman" w:hAnsi="Arial" w:cs="Arial"/>
          <w:color w:val="000000"/>
          <w:u w:val="single"/>
          <w:lang w:eastAsia="ru-RU"/>
        </w:rPr>
        <w:t>Edge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);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30" w:name="z86"/>
      <w:bookmarkEnd w:id="30"/>
      <w:r w:rsidRPr="00933C9D">
        <w:rPr>
          <w:rFonts w:ascii="Arial" w:eastAsia="Times New Roman" w:hAnsi="Arial" w:cs="Arial"/>
          <w:color w:val="000000"/>
          <w:lang w:eastAsia="ru-RU"/>
        </w:rPr>
        <w:t>      6) килобайт – единица измерения информации;</w:t>
      </w:r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31" w:name="z87"/>
      <w:bookmarkEnd w:id="31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>7) информация с ограниченным доступом –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«Для служебного пользования»;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32" w:name="z88"/>
      <w:bookmarkEnd w:id="32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8)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скринридер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– «читатель экрана», программа, озвучивающая тексты;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33" w:name="z89"/>
      <w:bookmarkEnd w:id="33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9) тег – элемент языка HTML, изменяющий отображение текста на веб-странице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34" w:name="z90"/>
      <w:bookmarkEnd w:id="34"/>
      <w:r w:rsidRPr="00933C9D">
        <w:rPr>
          <w:rFonts w:ascii="Arial" w:eastAsia="Times New Roman" w:hAnsi="Arial" w:cs="Arial"/>
          <w:color w:val="000000"/>
          <w:lang w:eastAsia="ru-RU"/>
        </w:rPr>
        <w:t>      10) флэш-заставки – это короткий анимационный фильм объемом не более 300 килобайт;</w:t>
      </w:r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35" w:name="z91"/>
      <w:bookmarkEnd w:id="35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 xml:space="preserve">11)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dpi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– разрешение отображения для печати офсетным способом;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36" w:name="z92"/>
      <w:bookmarkEnd w:id="36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12)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Html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Hyper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Text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Markup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Language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– «язык гипертекстовой разметки») – стандартный язык разметки документов в сети Интернет;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37" w:name="z93"/>
      <w:bookmarkEnd w:id="37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13)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on-line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– активное состояние подключения к сети Интернет;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38" w:name="z94"/>
      <w:bookmarkEnd w:id="38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14)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pixel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px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) – наименьший логический элемент двумерного цифрового изображения в растровой графике;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39" w:name="z95"/>
      <w:bookmarkEnd w:id="39"/>
      <w:r w:rsidRPr="00933C9D">
        <w:rPr>
          <w:rFonts w:ascii="Arial" w:eastAsia="Times New Roman" w:hAnsi="Arial" w:cs="Arial"/>
          <w:color w:val="000000"/>
          <w:lang w:eastAsia="ru-RU"/>
        </w:rPr>
        <w:t>      15) SMIL – язык разметки для создания интерактивных мультимедийных презентаций;</w:t>
      </w:r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40" w:name="z96"/>
      <w:bookmarkEnd w:id="40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 xml:space="preserve">16)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Web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Content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Accessibility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Guidelines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(далее - WCAG.2.0) – руководство по обеспечению доступности веб-контента, который описывает современные положения и </w:t>
      </w:r>
      <w:r w:rsidRPr="00933C9D">
        <w:rPr>
          <w:rFonts w:ascii="Arial" w:eastAsia="Times New Roman" w:hAnsi="Arial" w:cs="Arial"/>
          <w:color w:val="000000"/>
          <w:lang w:eastAsia="ru-RU"/>
        </w:rPr>
        <w:lastRenderedPageBreak/>
        <w:t>принципы создания доступного веб-контента для максимально большего количества разных пользователей, в том числе для людей с ограниченными возможностями.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41" w:name="z32"/>
      <w:bookmarkEnd w:id="41"/>
      <w:r w:rsidRPr="00933C9D">
        <w:rPr>
          <w:rFonts w:ascii="Arial" w:eastAsia="Times New Roman" w:hAnsi="Arial" w:cs="Arial"/>
          <w:color w:val="000000"/>
          <w:lang w:eastAsia="ru-RU"/>
        </w:rPr>
        <w:t>      3.</w:t>
      </w:r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Для оптимальной организации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интернет-ресурсов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государственных органов является ориентация на удобство пользователя.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42" w:name="z33"/>
      <w:bookmarkEnd w:id="42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4. Требования к удобству использования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государственного органа представлены в приложении к настоящим Требованиям.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43" w:name="z34"/>
      <w:bookmarkEnd w:id="43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5. Главные страницы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интернет-ресурсов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содержат графическую часть, навигационное меню, контентную область, карту сайта.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44" w:name="z35"/>
      <w:bookmarkEnd w:id="44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6. Формирование единой структуры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интернет-ресурсов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определяется единым подходом к структуре страниц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интернет-ресурсов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государственных органов.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45" w:name="z36"/>
      <w:bookmarkEnd w:id="45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7. Графическая часть представляется в виде изображений относящихся к 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>данному</w:t>
      </w:r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контенту, с которым она публикуется, и нести смысловую нагрузку.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46" w:name="z37"/>
      <w:bookmarkEnd w:id="46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8. Информация, размещаемая на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, соответствует текущему моменту времени.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47" w:name="z38"/>
      <w:bookmarkEnd w:id="47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9. На мобильной версии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реализуется ссылка на основную версию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48" w:name="z39"/>
      <w:bookmarkEnd w:id="48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10. Обеспечение доступа пользователям без прохождения процедуры аутентификации на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и все содержащиеся в нем электронные информационные ресурсы.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49" w:name="z40"/>
      <w:bookmarkEnd w:id="49"/>
      <w:r w:rsidRPr="00933C9D">
        <w:rPr>
          <w:rFonts w:ascii="Arial" w:eastAsia="Times New Roman" w:hAnsi="Arial" w:cs="Arial"/>
          <w:color w:val="000000"/>
          <w:lang w:eastAsia="ru-RU"/>
        </w:rPr>
        <w:t>      11. Электронные информационные ресурсы представляются в гипертекстовом формате, обеспечивающем возможность поиска и копирования фрагментов текста средствами веб-обозревателя.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50" w:name="z41"/>
      <w:bookmarkEnd w:id="50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12. Нормативные правовые и иные акты, проекты актов, судебные постановления,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представлены на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в виде файлов в формате, обеспечивающем возможность их сохранения на технических средствах пользователей.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51" w:name="z42"/>
      <w:bookmarkEnd w:id="51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13. Нормативные правовые акты дополнительно размещаются на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в графическом формате в виде сканированного изображения их оригиналов.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52" w:name="z43"/>
      <w:bookmarkEnd w:id="52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14. Нормативные правовые акты на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представляются с указанием их формы, заголовка, места и даты принятия, регистрационного номера, подписи лица или лиц уполномоченных подписывать нормативные правовые акты, даты и номера государственной регистрации и обновляются своевременно.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53" w:name="z44"/>
      <w:bookmarkEnd w:id="53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15. При размещении на странице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используются перекрестные ссылки между содержательными разделами и нормативной правовой базой.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54" w:name="z45"/>
      <w:bookmarkEnd w:id="54"/>
      <w:r w:rsidRPr="00933C9D">
        <w:rPr>
          <w:rFonts w:ascii="Arial" w:eastAsia="Times New Roman" w:hAnsi="Arial" w:cs="Arial"/>
          <w:color w:val="000000"/>
          <w:lang w:eastAsia="ru-RU"/>
        </w:rPr>
        <w:t>      16. Глубина предоставляемых архивных данных составляет не менее трех лет.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55" w:name="z46"/>
      <w:bookmarkEnd w:id="55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17. При указании фамилий, имен, отчеств (при его наличии) руководителя государственного органа, заместителей руководителя государственного органа, руководителей структурных подразделений, территориальных органов, зарубежных представительств, подведомственных организаций, руководителей и </w:t>
      </w:r>
      <w:proofErr w:type="gramStart"/>
      <w:r w:rsidRPr="00933C9D">
        <w:rPr>
          <w:rFonts w:ascii="Arial" w:eastAsia="Times New Roman" w:hAnsi="Arial" w:cs="Arial"/>
          <w:color w:val="000000"/>
          <w:lang w:eastAsia="ru-RU"/>
        </w:rPr>
        <w:t>членов</w:t>
      </w:r>
      <w:proofErr w:type="gram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консультативных и совещательных органов, иных сотрудников государственного органа, ответственных за тот или иной участок работы, необходимо указывать их полные фамилии, имена, отчества (при его наличии).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56" w:name="z47"/>
      <w:bookmarkEnd w:id="56"/>
      <w:r w:rsidRPr="00933C9D">
        <w:rPr>
          <w:rFonts w:ascii="Arial" w:eastAsia="Times New Roman" w:hAnsi="Arial" w:cs="Arial"/>
          <w:color w:val="000000"/>
          <w:lang w:eastAsia="ru-RU"/>
        </w:rPr>
        <w:t>      18. При указании номеров телефонов, факсов государственного органа указывается код города (области, района).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57" w:name="z48"/>
      <w:bookmarkEnd w:id="57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19. При указании почтового адреса на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указывается почтовый индекс.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58" w:name="z49"/>
      <w:bookmarkEnd w:id="58"/>
      <w:r w:rsidRPr="00933C9D">
        <w:rPr>
          <w:rFonts w:ascii="Arial" w:eastAsia="Times New Roman" w:hAnsi="Arial" w:cs="Arial"/>
          <w:color w:val="000000"/>
          <w:lang w:eastAsia="ru-RU"/>
        </w:rPr>
        <w:t>      20. При размещении информации обеспечивается возможность определить дату и время размещения информации, а также дату и время последнего изменения.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59" w:name="z50"/>
      <w:bookmarkEnd w:id="59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21. В дизайне главной страницы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не допускается перегруженность по объему графических элементов и необходимо обеспечение: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      высокой скорости загрузки веб-страниц;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 xml:space="preserve">      минимального использования графики и средств анимации в оформлении графической части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.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60" w:name="z51"/>
      <w:bookmarkEnd w:id="60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22. По умолчанию открывается версия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на государственном языке. При изменении языка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открывается та же самая просматриваемая страница.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61" w:name="z52"/>
      <w:bookmarkEnd w:id="61"/>
      <w:r w:rsidRPr="00933C9D">
        <w:rPr>
          <w:rFonts w:ascii="Arial" w:eastAsia="Times New Roman" w:hAnsi="Arial" w:cs="Arial"/>
          <w:color w:val="000000"/>
          <w:lang w:eastAsia="ru-RU"/>
        </w:rPr>
        <w:lastRenderedPageBreak/>
        <w:t xml:space="preserve">      23. Графическая часть содержит графическую «шапку», баннерные ссылки и некрупные тематические изображения. Графическая «шапка» занимает не более одной четвертой части экранного окна и содержит изображение Государственного Герба Республики Казахстан, размер которого не превышает более 100х100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px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62" w:name="z53"/>
      <w:bookmarkEnd w:id="62"/>
      <w:r w:rsidRPr="00933C9D">
        <w:rPr>
          <w:rFonts w:ascii="Arial" w:eastAsia="Times New Roman" w:hAnsi="Arial" w:cs="Arial"/>
          <w:color w:val="000000"/>
          <w:lang w:eastAsia="ru-RU"/>
        </w:rPr>
        <w:t>      24. При размещении логотипа государственного органа (при его наличии) размеры логотипа не превышают размер Государственного Герба.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63" w:name="z54"/>
      <w:bookmarkEnd w:id="63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25. В графической «шапке» содержится указание на принадлежность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государственному органу.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64" w:name="z55"/>
      <w:bookmarkEnd w:id="64"/>
      <w:r w:rsidRPr="00933C9D">
        <w:rPr>
          <w:rFonts w:ascii="Arial" w:eastAsia="Times New Roman" w:hAnsi="Arial" w:cs="Arial"/>
          <w:color w:val="000000"/>
          <w:lang w:eastAsia="ru-RU"/>
        </w:rPr>
        <w:t>      26. Баннерные ссылки размещаются одного размера и имеют постоянный или временный характер.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65" w:name="z56"/>
      <w:bookmarkEnd w:id="65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27. Навигационное меню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обеспечивает быстрый переход к основным разделам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, доступ к любой странице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требует не более трех переходов. Навигационные элементы располагаются в одном и том же месте на всех страницах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. Пользователю предоставляется наглядная информация о структуре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и местонахождении отображаемой страницы в этой структуре. Одинаковые элементы навигации имеют единый стиль.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66" w:name="z57"/>
      <w:bookmarkEnd w:id="66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28. Контентная область главной страницы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содержит: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      новости в формате: дата, заголовок, краткое содержание;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      краткую контактную информацию – почтовый адрес, телефон и электронный адрес государственного органа;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 xml:space="preserve">      поле поиска – предназначено для выполнения полнотекстового поиска по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интернет-ресурсу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      поле выбора языка – казахский, русский, английский;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 xml:space="preserve">      счетчики посещения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67" w:name="z58"/>
      <w:bookmarkEnd w:id="67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29. Ссылка на главную страницу является доступной с любой страницы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68" w:name="z59"/>
      <w:bookmarkEnd w:id="68"/>
      <w:r w:rsidRPr="00933C9D">
        <w:rPr>
          <w:rFonts w:ascii="Arial" w:eastAsia="Times New Roman" w:hAnsi="Arial" w:cs="Arial"/>
          <w:color w:val="000000"/>
          <w:lang w:eastAsia="ru-RU"/>
        </w:rPr>
        <w:t>      30. Заголовки и подписи на страницах описывают содержание (назначение) данной страницы, наименование текущего раздела и отображаемого документа.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69" w:name="z60"/>
      <w:bookmarkEnd w:id="69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31. Шаблон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оптимизируется для ускоренной загрузки изображений с разрешением не более 72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dpi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70" w:name="z61"/>
      <w:bookmarkEnd w:id="70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32. Предельный объем одной стандартной загружаемой страницы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в среднем – не более 170 килобайт. Предельный объем графических изображений – не более 30 килобайт. Предельный объем флэш-заставки – не более 300 килобайт.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71" w:name="z62"/>
      <w:bookmarkEnd w:id="71"/>
      <w:r w:rsidRPr="00933C9D">
        <w:rPr>
          <w:rFonts w:ascii="Arial" w:eastAsia="Times New Roman" w:hAnsi="Arial" w:cs="Arial"/>
          <w:color w:val="000000"/>
          <w:lang w:eastAsia="ru-RU"/>
        </w:rPr>
        <w:t>      33. При размещении информационных материалов необходимо соблюдение выполнения норм доступности для людей с ограниченными возможностями с учетом WCAG.2.0.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72" w:name="z63"/>
      <w:bookmarkEnd w:id="72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34. Доступность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для слабовидящих и незрячих людей обеспечивается путем создания альтернативной версии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для слабовидящих и незрячих людей. Для перехода на данную версию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необходимо разместить на главной странице текстовую гиперссылку. В случае отсутствия альтернативной версии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для слабовидящих и незрячих людей необходимо на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государственного органа обеспечить выполнение требований WCAG 2.0.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73" w:name="z64"/>
      <w:bookmarkEnd w:id="73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35. Для полноценного доступа слабовидящих и незрячих людей к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интернет-ресурсу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вся основная информация на нем представляется в виде текста.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74" w:name="z65"/>
      <w:bookmarkEnd w:id="74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36. В случае применения на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графических кодов для защиты информации от спама необходимо для незрячих пользователей представить альтернативный звуковой код.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75" w:name="z66"/>
      <w:bookmarkEnd w:id="75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37. При размещении на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электронных форм, предназначенных для заполнения в режиме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on-line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, в случае неправильного ввода информации пользователем необходимо предусмотреть автоматическое сообщение о допущенной ошибке в текстовой форме.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76" w:name="z67"/>
      <w:bookmarkEnd w:id="76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38. Графические файлы сопровождаются текстом, поясняющим изображение, при размещении графической информации на страницах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необходимо использовать тег альтернативной подписи, для интерпретации всеми пользователями.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77" w:name="z68"/>
      <w:bookmarkEnd w:id="77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39. При размещении на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флэш-заставки необходимо предусмотреть возможность перехода на страницу, где данные объекты отсутствуют.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78" w:name="z69"/>
      <w:bookmarkEnd w:id="78"/>
      <w:r w:rsidRPr="00933C9D">
        <w:rPr>
          <w:rFonts w:ascii="Arial" w:eastAsia="Times New Roman" w:hAnsi="Arial" w:cs="Arial"/>
          <w:color w:val="000000"/>
          <w:lang w:eastAsia="ru-RU"/>
        </w:rPr>
        <w:lastRenderedPageBreak/>
        <w:t xml:space="preserve">      40. На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не используются фоновые изображения, которые могут затруднить его восприятие или исказить информацию.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79" w:name="z70"/>
      <w:bookmarkEnd w:id="79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41. Коэффициент контрастности изображения и фона, а также текста и фона – не менее 4,5:1, для повышения читабельности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государственного органа для людей с нарушениями зрения.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80" w:name="z71"/>
      <w:bookmarkEnd w:id="80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42. При размещении на странице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государственного органа предоставляется возможность увеличения размера шрифта без потери веб-контента или функциональности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государственного органа (исключая титры и изображения текста), не прибегая к горизонтальной прокрутке.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81" w:name="z72"/>
      <w:bookmarkEnd w:id="81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43. При размещении информации на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предоставляются соответствующие синхронизированные титры для аудио,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видеоконтента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с использованием SMIL.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82" w:name="z73"/>
      <w:bookmarkEnd w:id="82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44. При размещении информации на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предусмотреть текстовые описания видео-контента, для считывания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скринридером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83" w:name="z74"/>
      <w:bookmarkEnd w:id="83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45. На странице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используются навигационные цепочки, содержащие путь следования по разделам от главной страницы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до текущей открытой страницы.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84" w:name="z75"/>
      <w:bookmarkEnd w:id="84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46. При размещении на странице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большого объема текстовой информации используются внутренние ссылки на различные разделы страницы. В каждом разделе страницы имеется ссылка «Вернуться в начало», позволяющая пользователю вернуться к началу страницы.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85" w:name="z76"/>
      <w:bookmarkEnd w:id="85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47. На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обеспечивается наличие механизма остановки, паузы, или выключения звука для веб-контента, проигрывающегося автоматически более трех секунд.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86" w:name="z77"/>
      <w:bookmarkEnd w:id="86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48. Страницы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конструируются таким образом, чтобы мерцание экрана не осуществлялось с частотой выше 2 Гц и ниже 55 Гц. Д.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87" w:name="z78"/>
      <w:bookmarkEnd w:id="87"/>
      <w:r w:rsidRPr="00933C9D">
        <w:rPr>
          <w:rFonts w:ascii="Arial" w:eastAsia="Times New Roman" w:hAnsi="Arial" w:cs="Arial"/>
          <w:color w:val="000000"/>
          <w:lang w:eastAsia="ru-RU"/>
        </w:rPr>
        <w:t>      49. Для движущихся, мерцающих, прокручивающихся, автоматически обновляющихся элементов предоставляется пользователям механизм, позволяющий поставить на паузу, остановить, скрыть или изменить частоту обновления автоматически обновляемой информации; остановить или скрыть движение/мерцание/прокрутку элементов.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bookmarkStart w:id="88" w:name="z79"/>
      <w:bookmarkEnd w:id="88"/>
      <w:r w:rsidRPr="00933C9D">
        <w:rPr>
          <w:rFonts w:ascii="Arial" w:eastAsia="Times New Roman" w:hAnsi="Arial" w:cs="Arial"/>
          <w:color w:val="000000"/>
          <w:lang w:eastAsia="ru-RU"/>
        </w:rPr>
        <w:t xml:space="preserve">      50. На </w:t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 xml:space="preserve"> обеспечивается полное функционирование горячих клавиш.</w:t>
      </w:r>
    </w:p>
    <w:p w:rsidR="00933C9D" w:rsidRPr="00933C9D" w:rsidRDefault="00933C9D" w:rsidP="00933C9D">
      <w:pPr>
        <w:shd w:val="clear" w:color="auto" w:fill="F4F5F6"/>
        <w:spacing w:before="120" w:after="12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933C9D">
        <w:rPr>
          <w:rFonts w:ascii="Arial" w:eastAsia="Times New Roman" w:hAnsi="Arial" w:cs="Arial"/>
          <w:color w:val="000000"/>
          <w:lang w:eastAsia="ru-RU"/>
        </w:rPr>
        <w:t>Приложение       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к Требованиям к содержанию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933C9D">
        <w:rPr>
          <w:rFonts w:ascii="Arial" w:eastAsia="Times New Roman" w:hAnsi="Arial" w:cs="Arial"/>
          <w:color w:val="000000"/>
          <w:lang w:eastAsia="ru-RU"/>
        </w:rPr>
        <w:t>интернет-ресурсов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t>      </w:t>
      </w:r>
      <w:r w:rsidRPr="00933C9D">
        <w:rPr>
          <w:rFonts w:ascii="Arial" w:eastAsia="Times New Roman" w:hAnsi="Arial" w:cs="Arial"/>
          <w:color w:val="000000"/>
          <w:lang w:eastAsia="ru-RU"/>
        </w:rPr>
        <w:br/>
        <w:t>государственных органов  </w:t>
      </w:r>
    </w:p>
    <w:p w:rsidR="00933C9D" w:rsidRPr="00933C9D" w:rsidRDefault="00933C9D" w:rsidP="00933C9D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 xml:space="preserve">     Требования к удобству использования </w:t>
      </w:r>
      <w:proofErr w:type="spellStart"/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>интернет-ресурса</w:t>
      </w:r>
      <w:proofErr w:type="spellEnd"/>
      <w:r w:rsidRPr="00933C9D">
        <w:rPr>
          <w:rFonts w:ascii="Arial" w:eastAsia="Times New Roman" w:hAnsi="Arial" w:cs="Arial"/>
          <w:color w:val="000000"/>
          <w:lang w:eastAsia="ru-RU"/>
        </w:rPr>
        <w:br/>
      </w:r>
      <w:r w:rsidRPr="00933C9D">
        <w:rPr>
          <w:rFonts w:ascii="Arial" w:eastAsia="Times New Roman" w:hAnsi="Arial" w:cs="Arial"/>
          <w:b/>
          <w:bCs/>
          <w:color w:val="000000"/>
          <w:lang w:eastAsia="ru-RU"/>
        </w:rPr>
        <w:t>                   государственного органа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1507"/>
        <w:gridCol w:w="8379"/>
      </w:tblGrid>
      <w:tr w:rsidR="00933C9D" w:rsidRPr="00933C9D" w:rsidTr="00933C9D">
        <w:tc>
          <w:tcPr>
            <w:tcW w:w="6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</w:t>
            </w:r>
          </w:p>
        </w:tc>
        <w:tc>
          <w:tcPr>
            <w:tcW w:w="8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</w:tr>
      <w:tr w:rsidR="00933C9D" w:rsidRPr="00933C9D" w:rsidTr="00933C9D">
        <w:tc>
          <w:tcPr>
            <w:tcW w:w="6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Доступность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интернет-ресурса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сети Интернет</w:t>
            </w:r>
          </w:p>
        </w:tc>
        <w:tc>
          <w:tcPr>
            <w:tcW w:w="8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Доступность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интернет-ресурса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поисковых системах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mail.ru  по полному и принятому сокращению наименования государственного органа</w:t>
            </w:r>
          </w:p>
        </w:tc>
      </w:tr>
      <w:tr w:rsidR="00933C9D" w:rsidRPr="00933C9D" w:rsidTr="00933C9D">
        <w:tc>
          <w:tcPr>
            <w:tcW w:w="6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Доступность информации на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интернет-ресурсе</w:t>
            </w:r>
            <w:proofErr w:type="spellEnd"/>
          </w:p>
        </w:tc>
        <w:tc>
          <w:tcPr>
            <w:tcW w:w="8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Корректное отображение информации и структуры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интернет-ресурса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браузеров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Opera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Safari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браузеров основных мобильных платформ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Android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Phone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iOS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Навигационная доступность (любой документ или информация должны быть доступны не более чем за 3 перехода по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интернет-ресурсу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начиная с главной страницы, с использованием меню навигации);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Наличие на каждой странице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интернет-ресурса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основного навигационного меню, ссылки на главную страницу, карты сайта, формы поиска;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Наличие навигационных цепочек, отображающих местонахождение пользователя в иерархической структуре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интернет-ресурса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наличие карты сайта; 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6) Поисковая доступность информации: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поле поиска не менее 20 символов;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контекстного поиска по всей текстовой информации, размещаемой на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функции расширенного поиска по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интернет-ресурсу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результатов поиска на отдельной странице (при этом поисковый запрос должен оставаться в строке поиска);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Доступность формата информации: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различных форматах: гипертекстовом и в машиночитаемом виде, обеспечивающих возможность ее сохранения на технические средства пользователя и допускающих после сохранения возможность поиска и копирования произвольного фрагмента текста.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этом кодировка текста должна быть в формате UTF-8; те</w:t>
            </w: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пр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едставлен в форматах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rtf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txt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HTML,XML; формат архивированных файлов –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zip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форматов и размеров документов, доступных для загрузки;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доступа к информации, размещенной на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 установки специального программного обеспечения;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доступа к информации, размещенной на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 авторизации;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Навигация по объемным документам: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разбивка больших блоков информации на смысловые части;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тексте нормативных правовых актов внутренних ссылок (якорей) на различные разделы документа;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указание даты и времени размещения информации, а также даты и времени последнего изменения информации;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доступность гипертекстовых ссылок: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неактивных ссылок и ссылок на несуществующие страницы;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перехода по ссылке на соответствующую страницу другой языковой версии (при изменении языка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интернет-ресурса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должна открываться та же просматриваемая страница);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размещении гиперссылки на внешний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открытие соответствующей страницы внешнего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интернет-ресурса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новом окне (вкладке) веб-обозревателя и оповещение об этом пользователя;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11) наличие в графической «шапке» указания на принадлежность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интернет-ресурса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органа;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12) обеспечение прямого доступа на главную страницу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интернет-ресурса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(отсутствие заставки)</w:t>
            </w:r>
          </w:p>
        </w:tc>
      </w:tr>
      <w:tr w:rsidR="00933C9D" w:rsidRPr="00933C9D" w:rsidTr="00933C9D">
        <w:tc>
          <w:tcPr>
            <w:tcW w:w="6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для людей с ограниченными возможностями</w:t>
            </w:r>
          </w:p>
        </w:tc>
        <w:tc>
          <w:tcPr>
            <w:tcW w:w="8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альтернативного текста для нетекстового и медиа веб-контента, несущего смысловую нагрузку;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наличие механизма остановки, паузы, или выключения звука для веб-контента, проигрывающегося автоматически более трех секунд;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наличие механизма по остановке автоматически движущегося, мигающего, прокручивающегося веб-контента, содержащего вспышки более чем три раза в секунду;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наличие возможности управления всей функциональностью веб-контента с помощью клавиатуры с одновременным выделением активного компонента интерфейса;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наличие на каждой веб-странице ссылки перехода к основному содержанию веб-страницы; при размещении на веб-странице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интернет-ресурса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большого объема текстовой информации наличие ссылки «Наверх», позволяющая пользователю вернуться к началу веб-страницы;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наличие текстового сообщения об ошибке, выявленной при вводе информации пользователем (при заполнении форм);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возможность изменения размера шрифта до 200 % без потери веб-контента или функциональности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интернет-ресурса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(исключая титры и изображения текста), не прибегая к горизонтальной прокрутке</w:t>
            </w:r>
          </w:p>
        </w:tc>
      </w:tr>
      <w:tr w:rsidR="00933C9D" w:rsidRPr="00933C9D" w:rsidTr="00933C9D">
        <w:tc>
          <w:tcPr>
            <w:tcW w:w="6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интерактивных сре</w:t>
            </w:r>
            <w:proofErr w:type="gram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</w:t>
            </w:r>
          </w:p>
        </w:tc>
        <w:tc>
          <w:tcPr>
            <w:tcW w:w="8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33C9D" w:rsidRPr="00933C9D" w:rsidRDefault="00933C9D" w:rsidP="00933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наличие формы обратной связи для отправки запросов;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наличие RSS-канала для передачи: анонсов и новостей, объявлений о проведении конкурсов государственных закупок;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наличие раздела часто задаваемых вопросов (FAQ), сформированного на основе анализа вопросов, поступивших на </w:t>
            </w:r>
            <w:proofErr w:type="spellStart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</w:t>
            </w:r>
            <w:proofErr w:type="spellEnd"/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органа от физических и юридических лиц;</w:t>
            </w:r>
            <w:r w:rsidRPr="0093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наличие версии на английском языке</w:t>
            </w:r>
          </w:p>
        </w:tc>
      </w:tr>
    </w:tbl>
    <w:p w:rsidR="00C30210" w:rsidRDefault="00C30210">
      <w:bookmarkStart w:id="89" w:name="_GoBack"/>
      <w:bookmarkEnd w:id="89"/>
    </w:p>
    <w:sectPr w:rsidR="00C3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633D"/>
    <w:multiLevelType w:val="multilevel"/>
    <w:tmpl w:val="DB28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9D"/>
    <w:rsid w:val="00933C9D"/>
    <w:rsid w:val="00C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5045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FFFFFF"/>
            <w:right w:val="none" w:sz="0" w:space="0" w:color="auto"/>
          </w:divBdr>
        </w:div>
        <w:div w:id="160248769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6399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3262/history" TargetMode="External"/><Relationship Id="rId13" Type="http://schemas.openxmlformats.org/officeDocument/2006/relationships/hyperlink" Target="http://adilet.zan.kz/rus/docs/V1600013262" TargetMode="External"/><Relationship Id="rId18" Type="http://schemas.openxmlformats.org/officeDocument/2006/relationships/hyperlink" Target="http://adilet.zan.kz/rus/docs/K940001000_" TargetMode="External"/><Relationship Id="rId26" Type="http://schemas.openxmlformats.org/officeDocument/2006/relationships/hyperlink" Target="http://adilet.zan.kz/rus/docs/V160001326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Z950002444_" TargetMode="External"/><Relationship Id="rId7" Type="http://schemas.openxmlformats.org/officeDocument/2006/relationships/hyperlink" Target="http://adilet.zan.kz/rus/docs/V1600013262/info" TargetMode="External"/><Relationship Id="rId12" Type="http://schemas.openxmlformats.org/officeDocument/2006/relationships/hyperlink" Target="http://adilet.zan.kz/rus/docs/Z1500000418" TargetMode="External"/><Relationship Id="rId17" Type="http://schemas.openxmlformats.org/officeDocument/2006/relationships/hyperlink" Target="http://adilet.zan.kz/rus/docs/Z990000349_" TargetMode="External"/><Relationship Id="rId25" Type="http://schemas.openxmlformats.org/officeDocument/2006/relationships/hyperlink" Target="http://adilet.zan.kz/rus/docs/V1600013262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1500000418" TargetMode="External"/><Relationship Id="rId20" Type="http://schemas.openxmlformats.org/officeDocument/2006/relationships/hyperlink" Target="http://adilet.zan.kz/rus/docs/K090000193_" TargetMode="External"/><Relationship Id="rId29" Type="http://schemas.openxmlformats.org/officeDocument/2006/relationships/hyperlink" Target="http://adilet.zan.kz/rus/docs/V16000132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600013262" TargetMode="External"/><Relationship Id="rId11" Type="http://schemas.openxmlformats.org/officeDocument/2006/relationships/hyperlink" Target="http://adilet.zan.kz/rus/docs/V1600013262/links" TargetMode="External"/><Relationship Id="rId24" Type="http://schemas.openxmlformats.org/officeDocument/2006/relationships/hyperlink" Target="http://adilet.zan.kz/rus/docs/V160001326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1500010395" TargetMode="External"/><Relationship Id="rId23" Type="http://schemas.openxmlformats.org/officeDocument/2006/relationships/hyperlink" Target="http://adilet.zan.kz/rus/docs/Z1500000418" TargetMode="External"/><Relationship Id="rId28" Type="http://schemas.openxmlformats.org/officeDocument/2006/relationships/hyperlink" Target="http://adilet.zan.kz/rus/docs/Z070000221_" TargetMode="External"/><Relationship Id="rId10" Type="http://schemas.openxmlformats.org/officeDocument/2006/relationships/hyperlink" Target="http://adilet.zan.kz/rus/docs/V1600013262/links" TargetMode="External"/><Relationship Id="rId19" Type="http://schemas.openxmlformats.org/officeDocument/2006/relationships/hyperlink" Target="http://adilet.zan.kz/rus/docs/K110000051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600013262/links" TargetMode="External"/><Relationship Id="rId14" Type="http://schemas.openxmlformats.org/officeDocument/2006/relationships/hyperlink" Target="http://adilet.zan.kz/rus/docs/V1600013262" TargetMode="External"/><Relationship Id="rId22" Type="http://schemas.openxmlformats.org/officeDocument/2006/relationships/hyperlink" Target="http://adilet.zan.kz/rus/docs/K1500000375" TargetMode="External"/><Relationship Id="rId27" Type="http://schemas.openxmlformats.org/officeDocument/2006/relationships/hyperlink" Target="http://adilet.zan.kz/rus/docs/V1600013262" TargetMode="External"/><Relationship Id="rId30" Type="http://schemas.openxmlformats.org/officeDocument/2006/relationships/hyperlink" Target="http://adilet.zan.kz/rus/docs/Z1500000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7649</Words>
  <Characters>43604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2017-02-14T08:23:00Z</dcterms:created>
  <dcterms:modified xsi:type="dcterms:W3CDTF">2017-02-14T08:25:00Z</dcterms:modified>
</cp:coreProperties>
</file>