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B8" w:rsidRPr="007903B8" w:rsidRDefault="007903B8" w:rsidP="007903B8">
      <w:pPr>
        <w:spacing w:after="0" w:line="240" w:lineRule="auto"/>
        <w:outlineLvl w:val="0"/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</w:pPr>
      <w:r w:rsidRPr="007903B8"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  <w:t>Об утверждении регламента государственной услуги "Выписка из государственного реестра туристских маршрутов и троп"</w:t>
      </w:r>
    </w:p>
    <w:p w:rsidR="007903B8" w:rsidRPr="007903B8" w:rsidRDefault="007903B8" w:rsidP="007903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3B8">
        <w:rPr>
          <w:rFonts w:ascii="Arial" w:eastAsia="Times New Roman" w:hAnsi="Arial" w:cs="Arial"/>
          <w:color w:val="000000"/>
          <w:lang w:eastAsia="ru-RU"/>
        </w:rPr>
        <w:t xml:space="preserve">Постановление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акимата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 города Алматы от 08 апреля 2016 года № 2/124. Зарегистрировано Департаментом юстиции города Алматы 05 мая 2016 года № 1285</w:t>
      </w:r>
    </w:p>
    <w:p w:rsidR="007903B8" w:rsidRDefault="007903B8" w:rsidP="007903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903B8" w:rsidRDefault="007903B8" w:rsidP="007903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903B8" w:rsidRPr="007903B8" w:rsidRDefault="007903B8" w:rsidP="007903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3B8">
        <w:rPr>
          <w:rFonts w:ascii="Arial" w:eastAsia="Times New Roman" w:hAnsi="Arial" w:cs="Arial"/>
          <w:color w:val="000000"/>
          <w:lang w:eastAsia="ru-RU"/>
        </w:rPr>
        <w:t>      </w:t>
      </w:r>
      <w:bookmarkStart w:id="0" w:name="z0"/>
      <w:bookmarkEnd w:id="0"/>
      <w:proofErr w:type="gramStart"/>
      <w:r w:rsidRPr="007903B8">
        <w:rPr>
          <w:rFonts w:ascii="Arial" w:eastAsia="Times New Roman" w:hAnsi="Arial" w:cs="Arial"/>
          <w:color w:val="000000"/>
          <w:lang w:eastAsia="ru-RU"/>
        </w:rPr>
        <w:t>В соответствии с законами Республики Казахстан от 23 января 2001 года </w:t>
      </w:r>
      <w:hyperlink r:id="rId7" w:anchor="z44" w:history="1">
        <w:r w:rsidRPr="007903B8">
          <w:rPr>
            <w:rFonts w:ascii="Arial" w:eastAsia="Times New Roman" w:hAnsi="Arial" w:cs="Arial"/>
            <w:color w:val="804949"/>
            <w:u w:val="single"/>
            <w:lang w:eastAsia="ru-RU"/>
          </w:rPr>
          <w:t>"О местном государственном управлении и самоуправлении в Республике Казахстан"</w:t>
        </w:r>
      </w:hyperlink>
      <w:r w:rsidRPr="007903B8">
        <w:rPr>
          <w:rFonts w:ascii="Arial" w:eastAsia="Times New Roman" w:hAnsi="Arial" w:cs="Arial"/>
          <w:color w:val="000000"/>
          <w:lang w:eastAsia="ru-RU"/>
        </w:rPr>
        <w:t>, от 15 апреля 2013 года </w:t>
      </w:r>
      <w:hyperlink r:id="rId8" w:anchor="z90" w:history="1">
        <w:r w:rsidRPr="007903B8">
          <w:rPr>
            <w:rFonts w:ascii="Arial" w:eastAsia="Times New Roman" w:hAnsi="Arial" w:cs="Arial"/>
            <w:color w:val="804949"/>
            <w:u w:val="single"/>
            <w:lang w:eastAsia="ru-RU"/>
          </w:rPr>
          <w:t>"О государственных услугах"</w:t>
        </w:r>
      </w:hyperlink>
      <w:r w:rsidRPr="007903B8">
        <w:rPr>
          <w:rFonts w:ascii="Arial" w:eastAsia="Times New Roman" w:hAnsi="Arial" w:cs="Arial"/>
          <w:color w:val="000000"/>
          <w:lang w:eastAsia="ru-RU"/>
        </w:rPr>
        <w:t>, </w:t>
      </w:r>
      <w:hyperlink r:id="rId9" w:anchor="z2" w:history="1">
        <w:r w:rsidRPr="007903B8">
          <w:rPr>
            <w:rFonts w:ascii="Arial" w:eastAsia="Times New Roman" w:hAnsi="Arial" w:cs="Arial"/>
            <w:color w:val="804949"/>
            <w:u w:val="single"/>
            <w:lang w:eastAsia="ru-RU"/>
          </w:rPr>
          <w:t>приказом</w:t>
        </w:r>
      </w:hyperlink>
      <w:r w:rsidRPr="007903B8">
        <w:rPr>
          <w:rFonts w:ascii="Arial" w:eastAsia="Times New Roman" w:hAnsi="Arial" w:cs="Arial"/>
          <w:color w:val="000000"/>
          <w:lang w:eastAsia="ru-RU"/>
        </w:rPr>
        <w:t xml:space="preserve"> Министра по инвестициям и развитию Республики Казахстан от 26 ноября 2015 года № 1110 "Об утверждении стандарта государственной услуги "Выписка из государственного реестра туристских маршрутов и троп",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акимат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 города Алматы </w:t>
      </w:r>
      <w:r w:rsidRPr="007903B8">
        <w:rPr>
          <w:rFonts w:ascii="Arial" w:eastAsia="Times New Roman" w:hAnsi="Arial" w:cs="Arial"/>
          <w:b/>
          <w:bCs/>
          <w:color w:val="000000"/>
          <w:lang w:eastAsia="ru-RU"/>
        </w:rPr>
        <w:t>ПОСТАНОВЛЯЕТ</w:t>
      </w:r>
      <w:r w:rsidRPr="007903B8">
        <w:rPr>
          <w:rFonts w:ascii="Arial" w:eastAsia="Times New Roman" w:hAnsi="Arial" w:cs="Arial"/>
          <w:color w:val="000000"/>
          <w:lang w:eastAsia="ru-RU"/>
        </w:rPr>
        <w:t>: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>      </w:t>
      </w:r>
      <w:bookmarkStart w:id="1" w:name="z1"/>
      <w:bookmarkEnd w:id="1"/>
      <w:r w:rsidRPr="007903B8">
        <w:rPr>
          <w:rFonts w:ascii="Arial" w:eastAsia="Times New Roman" w:hAnsi="Arial" w:cs="Arial"/>
          <w:color w:val="000000"/>
          <w:lang w:eastAsia="ru-RU"/>
        </w:rPr>
        <w:t>1</w:t>
      </w:r>
      <w:proofErr w:type="gramEnd"/>
      <w:r w:rsidRPr="007903B8">
        <w:rPr>
          <w:rFonts w:ascii="Arial" w:eastAsia="Times New Roman" w:hAnsi="Arial" w:cs="Arial"/>
          <w:color w:val="000000"/>
          <w:lang w:eastAsia="ru-RU"/>
        </w:rPr>
        <w:t>. Утвердить прилагаемый </w:t>
      </w:r>
      <w:hyperlink r:id="rId10" w:anchor="z2" w:history="1">
        <w:r w:rsidRPr="007903B8">
          <w:rPr>
            <w:rFonts w:ascii="Arial" w:eastAsia="Times New Roman" w:hAnsi="Arial" w:cs="Arial"/>
            <w:color w:val="804949"/>
            <w:u w:val="single"/>
            <w:lang w:eastAsia="ru-RU"/>
          </w:rPr>
          <w:t>регламент</w:t>
        </w:r>
      </w:hyperlink>
      <w:r w:rsidRPr="007903B8">
        <w:rPr>
          <w:rFonts w:ascii="Arial" w:eastAsia="Times New Roman" w:hAnsi="Arial" w:cs="Arial"/>
          <w:color w:val="000000"/>
          <w:lang w:eastAsia="ru-RU"/>
        </w:rPr>
        <w:t> государственной услуги "Выписка из государственного реестра туристских маршрутов и троп".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 xml:space="preserve">      2. Управлению туризма и внешних связей города Алматы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>.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 xml:space="preserve">      3. </w:t>
      </w:r>
      <w:proofErr w:type="gramStart"/>
      <w:r w:rsidRPr="007903B8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Pr="007903B8">
        <w:rPr>
          <w:rFonts w:ascii="Arial" w:eastAsia="Times New Roman" w:hAnsi="Arial" w:cs="Arial"/>
          <w:color w:val="000000"/>
          <w:lang w:eastAsia="ru-RU"/>
        </w:rPr>
        <w:t xml:space="preserve"> исполнением настоящего постановления возложить на заместителя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акима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 города Алматы Р.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Тауфикова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>.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>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7"/>
        <w:gridCol w:w="3153"/>
      </w:tblGrid>
      <w:tr w:rsidR="007903B8" w:rsidRPr="007903B8" w:rsidTr="007903B8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03B8" w:rsidRPr="007903B8" w:rsidRDefault="007903B8" w:rsidP="0079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Аким города Алматы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03B8" w:rsidRPr="007903B8" w:rsidRDefault="007903B8" w:rsidP="0079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903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Байбек</w:t>
            </w:r>
            <w:proofErr w:type="spellEnd"/>
          </w:p>
        </w:tc>
      </w:tr>
    </w:tbl>
    <w:p w:rsidR="007903B8" w:rsidRPr="007903B8" w:rsidRDefault="007903B8" w:rsidP="007903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3B8">
        <w:rPr>
          <w:rFonts w:ascii="Arial" w:eastAsia="Times New Roman" w:hAnsi="Arial" w:cs="Arial"/>
          <w:color w:val="000000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7903B8" w:rsidRPr="007903B8" w:rsidTr="007903B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03B8" w:rsidRPr="007903B8" w:rsidRDefault="007903B8" w:rsidP="007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03B8" w:rsidRPr="007903B8" w:rsidRDefault="007903B8" w:rsidP="007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79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постановлением</w:t>
            </w:r>
            <w:r w:rsidRPr="0079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9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79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Алматы</w:t>
            </w:r>
            <w:r w:rsidRPr="0079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8 апреля 2016 года № 2/124</w:t>
            </w:r>
          </w:p>
        </w:tc>
      </w:tr>
    </w:tbl>
    <w:p w:rsidR="007903B8" w:rsidRPr="007903B8" w:rsidRDefault="007903B8" w:rsidP="007903B8">
      <w:pPr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903B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Регламент государственной услуги</w:t>
      </w:r>
      <w:r w:rsidRPr="007903B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"Выписка из государственного реестра туристских маршрутов и троп"</w:t>
      </w:r>
    </w:p>
    <w:p w:rsidR="007903B8" w:rsidRPr="007903B8" w:rsidRDefault="007903B8" w:rsidP="007903B8">
      <w:pPr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903B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1. Общие положения</w:t>
      </w:r>
    </w:p>
    <w:p w:rsidR="007903B8" w:rsidRPr="007903B8" w:rsidRDefault="007903B8" w:rsidP="007903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3B8">
        <w:rPr>
          <w:rFonts w:ascii="Arial" w:eastAsia="Times New Roman" w:hAnsi="Arial" w:cs="Arial"/>
          <w:color w:val="000000"/>
          <w:lang w:eastAsia="ru-RU"/>
        </w:rPr>
        <w:t>      1. Настоящий Регламент государственной услуги "Выписка из государственного реестра туристских маршрутов и троп" разработан на основании </w:t>
      </w:r>
      <w:hyperlink r:id="rId11" w:anchor="z7" w:history="1">
        <w:r w:rsidRPr="007903B8">
          <w:rPr>
            <w:rFonts w:ascii="Arial" w:eastAsia="Times New Roman" w:hAnsi="Arial" w:cs="Arial"/>
            <w:color w:val="804949"/>
            <w:u w:val="single"/>
            <w:lang w:eastAsia="ru-RU"/>
          </w:rPr>
          <w:t>Стандарта</w:t>
        </w:r>
      </w:hyperlink>
      <w:r w:rsidRPr="007903B8">
        <w:rPr>
          <w:rFonts w:ascii="Arial" w:eastAsia="Times New Roman" w:hAnsi="Arial" w:cs="Arial"/>
          <w:color w:val="000000"/>
          <w:lang w:eastAsia="ru-RU"/>
        </w:rPr>
        <w:t> государственной услуги "Выписка из государственного реестра туристских маршрутов и троп", утвержденного </w:t>
      </w:r>
      <w:hyperlink r:id="rId12" w:anchor="z2" w:history="1">
        <w:r w:rsidRPr="007903B8">
          <w:rPr>
            <w:rFonts w:ascii="Arial" w:eastAsia="Times New Roman" w:hAnsi="Arial" w:cs="Arial"/>
            <w:color w:val="804949"/>
            <w:u w:val="single"/>
            <w:lang w:eastAsia="ru-RU"/>
          </w:rPr>
          <w:t>приказом</w:t>
        </w:r>
      </w:hyperlink>
      <w:r w:rsidRPr="007903B8">
        <w:rPr>
          <w:rFonts w:ascii="Arial" w:eastAsia="Times New Roman" w:hAnsi="Arial" w:cs="Arial"/>
          <w:color w:val="000000"/>
          <w:lang w:eastAsia="ru-RU"/>
        </w:rPr>
        <w:t> Министра по инвестициям и развитию Республики Казахстан от 26 ноября 2015 года № 1110 (далее - Стандарт).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>      </w:t>
      </w:r>
      <w:proofErr w:type="gramStart"/>
      <w:r w:rsidRPr="007903B8">
        <w:rPr>
          <w:rFonts w:ascii="Arial" w:eastAsia="Times New Roman" w:hAnsi="Arial" w:cs="Arial"/>
          <w:color w:val="000000"/>
          <w:lang w:eastAsia="ru-RU"/>
        </w:rPr>
        <w:t xml:space="preserve">Государственная услуга "Выписка из государственного реестра туристских маршрутов и троп" (далее – государственная услуга) оказывается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акиматом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 города Алматы через коммунальное государственное учреждение "Управление туризма и внешних связей города Алматы" (далее –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услугодатель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),       по адресу: город Алматы,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Алмалинский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 район, улица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Желтоксан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>, 83, 7 этаж, ежедневно с 9.00 до 18.00 часов, с перерывом на обед с 13-00 до 14-00 часов, кроме </w:t>
      </w:r>
      <w:hyperlink r:id="rId13" w:anchor="z84" w:history="1">
        <w:r w:rsidRPr="007903B8">
          <w:rPr>
            <w:rFonts w:ascii="Arial" w:eastAsia="Times New Roman" w:hAnsi="Arial" w:cs="Arial"/>
            <w:color w:val="804949"/>
            <w:u w:val="single"/>
            <w:lang w:eastAsia="ru-RU"/>
          </w:rPr>
          <w:t>выходных</w:t>
        </w:r>
      </w:hyperlink>
      <w:r w:rsidRPr="007903B8">
        <w:rPr>
          <w:rFonts w:ascii="Arial" w:eastAsia="Times New Roman" w:hAnsi="Arial" w:cs="Arial"/>
          <w:color w:val="000000"/>
          <w:lang w:eastAsia="ru-RU"/>
        </w:rPr>
        <w:t> и </w:t>
      </w:r>
      <w:hyperlink r:id="rId14" w:anchor="z293" w:history="1">
        <w:r w:rsidRPr="007903B8">
          <w:rPr>
            <w:rFonts w:ascii="Arial" w:eastAsia="Times New Roman" w:hAnsi="Arial" w:cs="Arial"/>
            <w:color w:val="804949"/>
            <w:u w:val="single"/>
            <w:lang w:eastAsia="ru-RU"/>
          </w:rPr>
          <w:t>праздничных</w:t>
        </w:r>
        <w:proofErr w:type="gramEnd"/>
        <w:r w:rsidRPr="007903B8">
          <w:rPr>
            <w:rFonts w:ascii="Arial" w:eastAsia="Times New Roman" w:hAnsi="Arial" w:cs="Arial"/>
            <w:color w:val="804949"/>
            <w:u w:val="single"/>
            <w:lang w:eastAsia="ru-RU"/>
          </w:rPr>
          <w:t xml:space="preserve"> дней</w:t>
        </w:r>
      </w:hyperlink>
      <w:r w:rsidRPr="007903B8">
        <w:rPr>
          <w:rFonts w:ascii="Arial" w:eastAsia="Times New Roman" w:hAnsi="Arial" w:cs="Arial"/>
          <w:color w:val="000000"/>
          <w:lang w:eastAsia="ru-RU"/>
        </w:rPr>
        <w:t> в соответствии с трудовым </w:t>
      </w:r>
      <w:hyperlink r:id="rId15" w:anchor="z80" w:history="1">
        <w:r w:rsidRPr="007903B8">
          <w:rPr>
            <w:rFonts w:ascii="Arial" w:eastAsia="Times New Roman" w:hAnsi="Arial" w:cs="Arial"/>
            <w:color w:val="804949"/>
            <w:u w:val="single"/>
            <w:lang w:eastAsia="ru-RU"/>
          </w:rPr>
          <w:t>законодательством</w:t>
        </w:r>
      </w:hyperlink>
      <w:r w:rsidRPr="007903B8">
        <w:rPr>
          <w:rFonts w:ascii="Arial" w:eastAsia="Times New Roman" w:hAnsi="Arial" w:cs="Arial"/>
          <w:color w:val="000000"/>
          <w:lang w:eastAsia="ru-RU"/>
        </w:rPr>
        <w:t> Республики Казахстан (выходные – суббота и воскресенье).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 xml:space="preserve">      2. Срок оказания услуги со дня подачи заявления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услугодателю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>, согласно </w:t>
      </w:r>
      <w:hyperlink r:id="rId16" w:anchor="z13" w:history="1">
        <w:r w:rsidRPr="007903B8">
          <w:rPr>
            <w:rFonts w:ascii="Arial" w:eastAsia="Times New Roman" w:hAnsi="Arial" w:cs="Arial"/>
            <w:color w:val="804949"/>
            <w:u w:val="single"/>
            <w:lang w:eastAsia="ru-RU"/>
          </w:rPr>
          <w:t>пункту 4</w:t>
        </w:r>
      </w:hyperlink>
      <w:r w:rsidRPr="007903B8">
        <w:rPr>
          <w:rFonts w:ascii="Arial" w:eastAsia="Times New Roman" w:hAnsi="Arial" w:cs="Arial"/>
          <w:color w:val="000000"/>
          <w:lang w:eastAsia="ru-RU"/>
        </w:rPr>
        <w:t> Стандарта – 3 (три) рабочих дня.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>      3. Форма оказания услуги – бумажная.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>      4. Результат оказания государственной услуги - выписка из государственного реестра туристских маршрутов и троп.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 xml:space="preserve">      Государственная услуга оказывается бесплатно физическим и юридическим лицам (далее –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услугополучатель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>).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>      Государственная услуга оказывается в порядке очереди, без предварительной записи и ускоренного обслуживания.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>      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Услугополучатель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 имеет возможность получения информации о порядке и статусе </w:t>
      </w:r>
      <w:r w:rsidRPr="007903B8">
        <w:rPr>
          <w:rFonts w:ascii="Arial" w:eastAsia="Times New Roman" w:hAnsi="Arial" w:cs="Arial"/>
          <w:color w:val="000000"/>
          <w:lang w:eastAsia="ru-RU"/>
        </w:rPr>
        <w:lastRenderedPageBreak/>
        <w:t xml:space="preserve">оказания государственной услуги посредством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>: www.almatytourism.kz или посредством контактного телефона: 8(727)279-51-66.</w:t>
      </w:r>
      <w:r w:rsidRPr="007903B8">
        <w:rPr>
          <w:rFonts w:ascii="Arial" w:eastAsia="Times New Roman" w:hAnsi="Arial" w:cs="Arial"/>
          <w:color w:val="000000"/>
          <w:lang w:eastAsia="ru-RU"/>
        </w:rPr>
        <w:br/>
      </w:r>
    </w:p>
    <w:p w:rsidR="007903B8" w:rsidRPr="007903B8" w:rsidRDefault="007903B8" w:rsidP="007903B8">
      <w:pPr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903B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2. Описание порядка действий структурных подразделений</w:t>
      </w:r>
      <w:r w:rsidRPr="007903B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 xml:space="preserve">(работников) </w:t>
      </w:r>
      <w:proofErr w:type="spellStart"/>
      <w:r w:rsidRPr="007903B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услугодателя</w:t>
      </w:r>
      <w:proofErr w:type="spellEnd"/>
      <w:r w:rsidRPr="007903B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в процессе оказания государственной услуги</w:t>
      </w:r>
    </w:p>
    <w:p w:rsidR="007903B8" w:rsidRPr="007903B8" w:rsidRDefault="007903B8" w:rsidP="007903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3B8">
        <w:rPr>
          <w:rFonts w:ascii="Arial" w:eastAsia="Times New Roman" w:hAnsi="Arial" w:cs="Arial"/>
          <w:color w:val="000000"/>
          <w:lang w:eastAsia="ru-RU"/>
        </w:rPr>
        <w:t xml:space="preserve">      5. Основанием для начала процедуры (действия) по оказанию государственной услуги является получение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услугодателем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 заявления на государственном или русском языках для оказания государственной услуги от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услугополучателя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>, предусмотренного </w:t>
      </w:r>
      <w:hyperlink r:id="rId17" w:anchor="z18" w:history="1">
        <w:r w:rsidRPr="007903B8">
          <w:rPr>
            <w:rFonts w:ascii="Arial" w:eastAsia="Times New Roman" w:hAnsi="Arial" w:cs="Arial"/>
            <w:color w:val="804949"/>
            <w:u w:val="single"/>
            <w:lang w:eastAsia="ru-RU"/>
          </w:rPr>
          <w:t>пунктом 9</w:t>
        </w:r>
      </w:hyperlink>
      <w:r w:rsidRPr="007903B8">
        <w:rPr>
          <w:rFonts w:ascii="Arial" w:eastAsia="Times New Roman" w:hAnsi="Arial" w:cs="Arial"/>
          <w:color w:val="000000"/>
          <w:lang w:eastAsia="ru-RU"/>
        </w:rPr>
        <w:t> Стандарта.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>      6. Содержание каждой процедуры (действия), входящей в состав процесса оказания государственной услуги, длительность его выполнения: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 xml:space="preserve">      1) регистрация заявления специалистом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</w:t>
      </w:r>
      <w:proofErr w:type="gramStart"/>
      <w:r w:rsidRPr="007903B8">
        <w:rPr>
          <w:rFonts w:ascii="Arial" w:eastAsia="Times New Roman" w:hAnsi="Arial" w:cs="Arial"/>
          <w:color w:val="000000"/>
          <w:lang w:eastAsia="ru-RU"/>
        </w:rPr>
        <w:t>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>–</w:t>
      </w:r>
      <w:proofErr w:type="gramEnd"/>
      <w:r w:rsidRPr="007903B8">
        <w:rPr>
          <w:rFonts w:ascii="Arial" w:eastAsia="Times New Roman" w:hAnsi="Arial" w:cs="Arial"/>
          <w:color w:val="000000"/>
          <w:lang w:eastAsia="ru-RU"/>
        </w:rPr>
        <w:t xml:space="preserve"> в течение 20 минут;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>      2) наложение визы руководством и передача заявления специалисту- в течение 20 минут;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 xml:space="preserve">      3) рассмотрение заявления специалистом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 и оформление результата оказания государственной услуги специалистом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 – в течение2 часов;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 xml:space="preserve">      4) подписание руководством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 результата государственной услуги в течение 30 минут;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 xml:space="preserve">      5) выдача результата оказания государственной услуги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услугополучател</w:t>
      </w:r>
      <w:proofErr w:type="gramStart"/>
      <w:r w:rsidRPr="007903B8">
        <w:rPr>
          <w:rFonts w:ascii="Arial" w:eastAsia="Times New Roman" w:hAnsi="Arial" w:cs="Arial"/>
          <w:color w:val="000000"/>
          <w:lang w:eastAsia="ru-RU"/>
        </w:rPr>
        <w:t>ю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>–</w:t>
      </w:r>
      <w:proofErr w:type="gramEnd"/>
      <w:r w:rsidRPr="007903B8">
        <w:rPr>
          <w:rFonts w:ascii="Arial" w:eastAsia="Times New Roman" w:hAnsi="Arial" w:cs="Arial"/>
          <w:color w:val="000000"/>
          <w:lang w:eastAsia="ru-RU"/>
        </w:rPr>
        <w:t xml:space="preserve"> в течение 20 минут.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>      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 xml:space="preserve">      1) выдача талона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услугополучателю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>;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>      2) виза руководства;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>      3) подготовка выписки из реестра специалистом;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>      4) подписание выписки из реестра руководством;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>      5) выдача выписки из реестра.</w:t>
      </w:r>
      <w:r w:rsidRPr="007903B8">
        <w:rPr>
          <w:rFonts w:ascii="Arial" w:eastAsia="Times New Roman" w:hAnsi="Arial" w:cs="Arial"/>
          <w:color w:val="000000"/>
          <w:lang w:eastAsia="ru-RU"/>
        </w:rPr>
        <w:br/>
      </w:r>
    </w:p>
    <w:p w:rsidR="007903B8" w:rsidRPr="007903B8" w:rsidRDefault="007903B8" w:rsidP="007903B8">
      <w:pPr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903B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3. Описание порядка взаимодействия структурных подразделений</w:t>
      </w:r>
      <w:r w:rsidRPr="007903B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 xml:space="preserve">(работников) </w:t>
      </w:r>
      <w:proofErr w:type="spellStart"/>
      <w:r w:rsidRPr="007903B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услугодателя</w:t>
      </w:r>
      <w:proofErr w:type="spellEnd"/>
      <w:r w:rsidRPr="007903B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в процессе оказания</w:t>
      </w:r>
      <w:r w:rsidRPr="007903B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государственной услуги</w:t>
      </w:r>
    </w:p>
    <w:p w:rsidR="007903B8" w:rsidRPr="007903B8" w:rsidRDefault="007903B8" w:rsidP="007903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3B8">
        <w:rPr>
          <w:rFonts w:ascii="Arial" w:eastAsia="Times New Roman" w:hAnsi="Arial" w:cs="Arial"/>
          <w:color w:val="000000"/>
          <w:lang w:eastAsia="ru-RU"/>
        </w:rPr>
        <w:t xml:space="preserve">      8. Перечень структурных подразделений (работников)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>, которые участвуют в процессе оказания государственной услуги: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 xml:space="preserve">      1) сотрудник канцелярии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>;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 xml:space="preserve">      2) руководство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>;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 xml:space="preserve">      3) специалист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>.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 xml:space="preserve">      9. Описание последовательности процедур (действий) между структурными подразделениями (работниками)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услугодателями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>: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 xml:space="preserve">      1) сотрудник канцелярии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 принимает заявление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услугополучателя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 (на государственном или русском языках) по форме, согласно </w:t>
      </w:r>
      <w:hyperlink r:id="rId18" w:anchor="z26" w:history="1">
        <w:r w:rsidRPr="007903B8">
          <w:rPr>
            <w:rFonts w:ascii="Arial" w:eastAsia="Times New Roman" w:hAnsi="Arial" w:cs="Arial"/>
            <w:color w:val="804949"/>
            <w:u w:val="single"/>
            <w:lang w:eastAsia="ru-RU"/>
          </w:rPr>
          <w:t>приложению</w:t>
        </w:r>
      </w:hyperlink>
      <w:r w:rsidRPr="007903B8">
        <w:rPr>
          <w:rFonts w:ascii="Arial" w:eastAsia="Times New Roman" w:hAnsi="Arial" w:cs="Arial"/>
          <w:color w:val="000000"/>
          <w:lang w:eastAsia="ru-RU"/>
        </w:rPr>
        <w:t> к Стандарту, и выдает талон с указанием даты принятия, фамилии и инициалов лица, принявшего заявление, что является подтверждением принятия заявления.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>      </w:t>
      </w:r>
      <w:proofErr w:type="gramStart"/>
      <w:r w:rsidRPr="007903B8">
        <w:rPr>
          <w:rFonts w:ascii="Arial" w:eastAsia="Times New Roman" w:hAnsi="Arial" w:cs="Arial"/>
          <w:color w:val="000000"/>
          <w:lang w:eastAsia="ru-RU"/>
        </w:rPr>
        <w:t xml:space="preserve">Сотрудник канцелярии проводит регистрацию заявления в Единой системе электронного документооборота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>, ставит на контроль согласно сроку, установленному </w:t>
      </w:r>
      <w:hyperlink r:id="rId19" w:anchor="z13" w:history="1">
        <w:r w:rsidRPr="007903B8">
          <w:rPr>
            <w:rFonts w:ascii="Arial" w:eastAsia="Times New Roman" w:hAnsi="Arial" w:cs="Arial"/>
            <w:color w:val="804949"/>
            <w:u w:val="single"/>
            <w:lang w:eastAsia="ru-RU"/>
          </w:rPr>
          <w:t>пунктом 4</w:t>
        </w:r>
      </w:hyperlink>
      <w:r w:rsidRPr="007903B8">
        <w:rPr>
          <w:rFonts w:ascii="Arial" w:eastAsia="Times New Roman" w:hAnsi="Arial" w:cs="Arial"/>
          <w:color w:val="000000"/>
          <w:lang w:eastAsia="ru-RU"/>
        </w:rPr>
        <w:t xml:space="preserve"> Стандарта и передает на рассмотрение руководству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>;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 xml:space="preserve">      2) руководство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 накладывает визу и направляет заявление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услугополучателя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 специалисту для исполнения;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 xml:space="preserve">      3) специалист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 проверяет представленные документы на соответствие </w:t>
      </w:r>
      <w:hyperlink r:id="rId20" w:anchor="z18" w:history="1">
        <w:r w:rsidRPr="007903B8">
          <w:rPr>
            <w:rFonts w:ascii="Arial" w:eastAsia="Times New Roman" w:hAnsi="Arial" w:cs="Arial"/>
            <w:color w:val="804949"/>
            <w:u w:val="single"/>
            <w:lang w:eastAsia="ru-RU"/>
          </w:rPr>
          <w:t>пункту 9</w:t>
        </w:r>
      </w:hyperlink>
      <w:r w:rsidRPr="007903B8">
        <w:rPr>
          <w:rFonts w:ascii="Arial" w:eastAsia="Times New Roman" w:hAnsi="Arial" w:cs="Arial"/>
          <w:color w:val="000000"/>
          <w:lang w:eastAsia="ru-RU"/>
        </w:rPr>
        <w:t> Стандарта и готовит выписку из реестра;</w:t>
      </w:r>
      <w:proofErr w:type="gramEnd"/>
      <w:r w:rsidRPr="007903B8">
        <w:rPr>
          <w:rFonts w:ascii="Arial" w:eastAsia="Times New Roman" w:hAnsi="Arial" w:cs="Arial"/>
          <w:color w:val="000000"/>
          <w:lang w:eastAsia="ru-RU"/>
        </w:rPr>
        <w:br/>
        <w:t xml:space="preserve">      4) специалист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 передает руководству для подписания результат оказания государственной услуги;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 xml:space="preserve">      5) руководство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ознакамливается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>, подписывает и отправляет документы с результатом услуги ответственному исполнителю</w:t>
      </w:r>
      <w:r w:rsidRPr="007903B8">
        <w:rPr>
          <w:rFonts w:ascii="Arial" w:eastAsia="Times New Roman" w:hAnsi="Arial" w:cs="Arial"/>
          <w:color w:val="000000"/>
          <w:lang w:eastAsia="ru-RU"/>
        </w:rPr>
        <w:br/>
        <w:t xml:space="preserve">      6) сотрудник канцелярии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 выдает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услугополучателю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 выписку из государственного реестра туристских маршрутов и троп.</w:t>
      </w:r>
      <w:r w:rsidRPr="007903B8">
        <w:rPr>
          <w:rFonts w:ascii="Arial" w:eastAsia="Times New Roman" w:hAnsi="Arial" w:cs="Arial"/>
          <w:color w:val="000000"/>
          <w:lang w:eastAsia="ru-RU"/>
        </w:rPr>
        <w:br/>
      </w:r>
      <w:r w:rsidRPr="007903B8">
        <w:rPr>
          <w:rFonts w:ascii="Arial" w:eastAsia="Times New Roman" w:hAnsi="Arial" w:cs="Arial"/>
          <w:color w:val="000000"/>
          <w:lang w:eastAsia="ru-RU"/>
        </w:rPr>
        <w:lastRenderedPageBreak/>
        <w:t xml:space="preserve">      10. Описание последовательности процедур (действий) между структурными подразделениями (работниками) </w:t>
      </w:r>
      <w:proofErr w:type="spellStart"/>
      <w:r w:rsidRPr="007903B8">
        <w:rPr>
          <w:rFonts w:ascii="Arial" w:eastAsia="Times New Roman" w:hAnsi="Arial" w:cs="Arial"/>
          <w:color w:val="000000"/>
          <w:lang w:eastAsia="ru-RU"/>
        </w:rPr>
        <w:t>услугодателя</w:t>
      </w:r>
      <w:proofErr w:type="spellEnd"/>
      <w:r w:rsidRPr="007903B8">
        <w:rPr>
          <w:rFonts w:ascii="Arial" w:eastAsia="Times New Roman" w:hAnsi="Arial" w:cs="Arial"/>
          <w:color w:val="000000"/>
          <w:lang w:eastAsia="ru-RU"/>
        </w:rPr>
        <w:t xml:space="preserve"> указаны в справочнике бизнес-процессов оказания государственной услуги, согласно </w:t>
      </w:r>
      <w:hyperlink r:id="rId21" w:anchor="z6" w:history="1">
        <w:r w:rsidRPr="007903B8">
          <w:rPr>
            <w:rFonts w:ascii="Arial" w:eastAsia="Times New Roman" w:hAnsi="Arial" w:cs="Arial"/>
            <w:color w:val="804949"/>
            <w:u w:val="single"/>
            <w:lang w:eastAsia="ru-RU"/>
          </w:rPr>
          <w:t>приложению</w:t>
        </w:r>
      </w:hyperlink>
      <w:r w:rsidRPr="007903B8">
        <w:rPr>
          <w:rFonts w:ascii="Arial" w:eastAsia="Times New Roman" w:hAnsi="Arial" w:cs="Arial"/>
          <w:color w:val="000000"/>
          <w:lang w:eastAsia="ru-RU"/>
        </w:rPr>
        <w:t> к настоящему Регламенту.</w:t>
      </w:r>
      <w:r w:rsidRPr="007903B8">
        <w:rPr>
          <w:rFonts w:ascii="Arial" w:eastAsia="Times New Roman" w:hAnsi="Arial" w:cs="Arial"/>
          <w:color w:val="000000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7903B8" w:rsidRPr="007903B8" w:rsidTr="007903B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03B8" w:rsidRPr="007903B8" w:rsidRDefault="007903B8" w:rsidP="007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03B8" w:rsidRPr="007903B8" w:rsidRDefault="007903B8" w:rsidP="007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6"/>
            <w:bookmarkEnd w:id="2"/>
            <w:r w:rsidRPr="0079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79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</w:t>
            </w:r>
            <w:r w:rsidRPr="0079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"Выписка из</w:t>
            </w:r>
            <w:r w:rsidRPr="0079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государственного</w:t>
            </w:r>
            <w:r w:rsidRPr="0079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реестра туристских</w:t>
            </w:r>
            <w:r w:rsidRPr="0079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маршрутов и троп"</w:t>
            </w:r>
          </w:p>
        </w:tc>
      </w:tr>
    </w:tbl>
    <w:p w:rsidR="007903B8" w:rsidRPr="007903B8" w:rsidRDefault="007903B8" w:rsidP="007903B8">
      <w:pPr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903B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Справочник</w:t>
      </w:r>
      <w:r w:rsidRPr="007903B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бизнес-процессов оказания государственной услуги</w:t>
      </w:r>
      <w:r w:rsidRPr="007903B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"Выписка из государственного реестра туристских маршрутов и троп"</w:t>
      </w:r>
    </w:p>
    <w:p w:rsidR="007903B8" w:rsidRPr="007903B8" w:rsidRDefault="007903B8" w:rsidP="007903B8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3B8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7035538C" wp14:editId="48D315D9">
            <wp:extent cx="5857875" cy="5924550"/>
            <wp:effectExtent l="0" t="0" r="9525" b="0"/>
            <wp:docPr id="2" name="Рисунок 2" descr="http://adilet.zan.kz/files/0913/21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0913/21/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7903B8" w:rsidRPr="007903B8" w:rsidRDefault="007903B8" w:rsidP="007903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3B8">
        <w:rPr>
          <w:rFonts w:ascii="Arial" w:eastAsia="Times New Roman" w:hAnsi="Arial" w:cs="Arial"/>
          <w:color w:val="000000"/>
          <w:lang w:eastAsia="ru-RU"/>
        </w:rPr>
        <w:br/>
      </w:r>
    </w:p>
    <w:p w:rsidR="00C30210" w:rsidRDefault="00C30210" w:rsidP="007903B8"/>
    <w:sectPr w:rsidR="00C3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6677"/>
    <w:multiLevelType w:val="multilevel"/>
    <w:tmpl w:val="533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B8"/>
    <w:rsid w:val="00444B67"/>
    <w:rsid w:val="007903B8"/>
    <w:rsid w:val="00C30210"/>
    <w:rsid w:val="00D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472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FFFFFF"/>
            <w:right w:val="none" w:sz="0" w:space="0" w:color="auto"/>
          </w:divBdr>
        </w:div>
        <w:div w:id="187337458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523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3554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FFFFFF"/>
            <w:right w:val="none" w:sz="0" w:space="0" w:color="auto"/>
          </w:divBdr>
        </w:div>
        <w:div w:id="43328711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5600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300000088" TargetMode="External"/><Relationship Id="rId13" Type="http://schemas.openxmlformats.org/officeDocument/2006/relationships/hyperlink" Target="http://adilet.zan.kz/rus/docs/K1500000414" TargetMode="External"/><Relationship Id="rId18" Type="http://schemas.openxmlformats.org/officeDocument/2006/relationships/hyperlink" Target="http://adilet.zan.kz/rus/docs/V1500012841" TargetMode="External"/><Relationship Id="rId3" Type="http://schemas.openxmlformats.org/officeDocument/2006/relationships/styles" Target="styles.xml"/><Relationship Id="rId21" Type="http://schemas.openxmlformats.org/officeDocument/2006/relationships/hyperlink" Target="http://adilet.zan.kz/rus/docs/V16R0001285" TargetMode="External"/><Relationship Id="rId7" Type="http://schemas.openxmlformats.org/officeDocument/2006/relationships/hyperlink" Target="http://adilet.zan.kz/rus/docs/Z010000148_" TargetMode="External"/><Relationship Id="rId12" Type="http://schemas.openxmlformats.org/officeDocument/2006/relationships/hyperlink" Target="http://adilet.zan.kz/rus/docs/V1500012841" TargetMode="External"/><Relationship Id="rId17" Type="http://schemas.openxmlformats.org/officeDocument/2006/relationships/hyperlink" Target="http://adilet.zan.kz/rus/docs/V15000128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V1500012841" TargetMode="External"/><Relationship Id="rId20" Type="http://schemas.openxmlformats.org/officeDocument/2006/relationships/hyperlink" Target="http://adilet.zan.kz/rus/docs/V150001284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V150001284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dilet.zan.kz/rus/docs/K15000004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ilet.zan.kz/rus/docs/V16R0001285" TargetMode="External"/><Relationship Id="rId19" Type="http://schemas.openxmlformats.org/officeDocument/2006/relationships/hyperlink" Target="http://adilet.zan.kz/rus/docs/V15000128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2841" TargetMode="External"/><Relationship Id="rId14" Type="http://schemas.openxmlformats.org/officeDocument/2006/relationships/hyperlink" Target="http://adilet.zan.kz/rus/docs/K1500000414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542F-003D-41C8-AB44-5249FF4D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2017-02-14T06:25:00Z</dcterms:created>
  <dcterms:modified xsi:type="dcterms:W3CDTF">2017-02-14T06:25:00Z</dcterms:modified>
</cp:coreProperties>
</file>